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8EDC8" w14:textId="77777777" w:rsidR="00D60A99" w:rsidRPr="00C16578" w:rsidRDefault="00D60A99" w:rsidP="00D60A99">
      <w:pPr>
        <w:pStyle w:val="Heading1"/>
        <w:numPr>
          <w:ilvl w:val="0"/>
          <w:numId w:val="0"/>
        </w:numPr>
        <w:ind w:left="360"/>
        <w:jc w:val="center"/>
        <w:rPr>
          <w:color w:val="000000" w:themeColor="text1"/>
        </w:rPr>
      </w:pPr>
      <w:r w:rsidRPr="00C16578">
        <w:rPr>
          <w:color w:val="000000" w:themeColor="text1"/>
        </w:rPr>
        <w:t>Florida Children and Youth Cabinet</w:t>
      </w:r>
    </w:p>
    <w:p w14:paraId="1DB4A7A0" w14:textId="18D85EFD" w:rsidR="00D60A99" w:rsidRDefault="00D60A99" w:rsidP="00D60A99">
      <w:pPr>
        <w:pStyle w:val="Title"/>
        <w:ind w:left="360"/>
        <w:jc w:val="center"/>
      </w:pPr>
      <w:r w:rsidRPr="00C16578">
        <w:rPr>
          <w:rStyle w:val="Heading1Char"/>
          <w:sz w:val="52"/>
          <w:szCs w:val="52"/>
        </w:rPr>
        <w:t>Technology Workgroup</w:t>
      </w:r>
    </w:p>
    <w:sdt>
      <w:sdtPr>
        <w:rPr>
          <w:b/>
        </w:rPr>
        <w:alias w:val="Date"/>
        <w:tag w:val="Date"/>
        <w:id w:val="810022583"/>
        <w:placeholder>
          <w:docPart w:val="C1EC37C454134AFE9463FC4F03CF5A44"/>
        </w:placeholder>
        <w:date w:fullDate="2018-08-07T00:00:00Z">
          <w:dateFormat w:val="MMMM d, yyyy"/>
          <w:lid w:val="en-US"/>
          <w:storeMappedDataAs w:val="dateTime"/>
          <w:calendar w:val="gregorian"/>
        </w:date>
      </w:sdtPr>
      <w:sdtEndPr/>
      <w:sdtContent>
        <w:p w14:paraId="368F7A2B" w14:textId="77062121" w:rsidR="00D60A99" w:rsidRPr="00D60A99" w:rsidRDefault="00853973" w:rsidP="00D60A99">
          <w:pPr>
            <w:spacing w:after="60"/>
            <w:jc w:val="center"/>
            <w:rPr>
              <w:b/>
            </w:rPr>
          </w:pPr>
          <w:r>
            <w:rPr>
              <w:b/>
            </w:rPr>
            <w:t>August 7, 2018</w:t>
          </w:r>
        </w:p>
      </w:sdtContent>
    </w:sdt>
    <w:p w14:paraId="394EA3AE" w14:textId="77777777" w:rsidR="00D60A99" w:rsidRPr="00D60A99" w:rsidRDefault="00D60A99" w:rsidP="00D60A99">
      <w:pPr>
        <w:spacing w:after="60"/>
        <w:jc w:val="center"/>
        <w:rPr>
          <w:b/>
        </w:rPr>
      </w:pPr>
      <w:r w:rsidRPr="00D60A99">
        <w:rPr>
          <w:b/>
        </w:rPr>
        <w:t>3:00 p.m. - 5:00 p.m. EST</w:t>
      </w:r>
    </w:p>
    <w:p w14:paraId="18EA1ECF" w14:textId="77777777" w:rsidR="00D60A99" w:rsidRDefault="00D60A99" w:rsidP="00D60A99">
      <w:pPr>
        <w:pStyle w:val="NoSpacing"/>
        <w:spacing w:after="60"/>
        <w:jc w:val="center"/>
      </w:pPr>
      <w:r>
        <w:t>Department of Children and Families</w:t>
      </w:r>
    </w:p>
    <w:p w14:paraId="68ACA172" w14:textId="77777777" w:rsidR="00D60A99" w:rsidRDefault="00D60A99" w:rsidP="00D60A99">
      <w:pPr>
        <w:pStyle w:val="NoSpacing"/>
        <w:jc w:val="center"/>
      </w:pPr>
      <w:r>
        <w:t>Building 1, Room 132</w:t>
      </w:r>
    </w:p>
    <w:p w14:paraId="621E254B" w14:textId="41BA7FBC" w:rsidR="00C16578" w:rsidRPr="00216629" w:rsidRDefault="00D60A99" w:rsidP="00D60A99">
      <w:pPr>
        <w:pStyle w:val="NoSpacing"/>
        <w:jc w:val="center"/>
        <w:rPr>
          <w:rFonts w:ascii="Franklin Gothic Book" w:hAnsi="Franklin Gothic Book"/>
        </w:rPr>
      </w:pPr>
      <w:r>
        <w:t>1317 Winewood Blvd.</w:t>
      </w:r>
      <w:r w:rsidRPr="00C16578">
        <w:t>, Tallahassee, FL 3239</w:t>
      </w:r>
      <w:r>
        <w:t>9</w:t>
      </w:r>
    </w:p>
    <w:p w14:paraId="121A130E" w14:textId="77777777" w:rsidR="006D3510" w:rsidRPr="00216629" w:rsidRDefault="006D3510" w:rsidP="00C16578">
      <w:pPr>
        <w:pStyle w:val="NoSpacing"/>
        <w:jc w:val="center"/>
        <w:rPr>
          <w:rFonts w:ascii="Franklin Gothic Book" w:hAnsi="Franklin Gothic Book"/>
        </w:rPr>
      </w:pPr>
    </w:p>
    <w:p w14:paraId="39898AEF" w14:textId="2374467F" w:rsidR="00C16578" w:rsidRPr="00216629" w:rsidRDefault="00D60A99" w:rsidP="00C16578">
      <w:pPr>
        <w:pStyle w:val="NoSpacing"/>
        <w:jc w:val="center"/>
        <w:rPr>
          <w:rFonts w:ascii="Franklin Gothic Book" w:hAnsi="Franklin Gothic Book"/>
          <w:b/>
        </w:rPr>
      </w:pPr>
      <w:r>
        <w:rPr>
          <w:b/>
        </w:rPr>
        <w:t>Join by Phone: 1-888-670-3525</w:t>
      </w:r>
      <w:r w:rsidRPr="00C16578">
        <w:rPr>
          <w:b/>
        </w:rPr>
        <w:t xml:space="preserve">; Conference ID: </w:t>
      </w:r>
      <w:r>
        <w:rPr>
          <w:b/>
        </w:rPr>
        <w:t>450-816-1561</w:t>
      </w:r>
    </w:p>
    <w:p w14:paraId="746BB194" w14:textId="0B82172F" w:rsidR="0046645C" w:rsidRPr="00D60A99" w:rsidRDefault="0046645C" w:rsidP="00D60A99">
      <w:pPr>
        <w:pStyle w:val="Heading1"/>
        <w:numPr>
          <w:ilvl w:val="0"/>
          <w:numId w:val="0"/>
        </w:numPr>
        <w:spacing w:after="120"/>
        <w:jc w:val="center"/>
        <w:rPr>
          <w:rFonts w:ascii="Franklin Gothic Book" w:eastAsiaTheme="minorEastAsia" w:hAnsi="Franklin Gothic Book" w:cstheme="minorBidi"/>
          <w:b/>
          <w:i/>
          <w:color w:val="auto"/>
          <w:sz w:val="16"/>
          <w:szCs w:val="22"/>
        </w:rPr>
      </w:pPr>
      <w:r w:rsidRPr="00D60A99">
        <w:rPr>
          <w:rFonts w:ascii="Franklin Gothic Book" w:hAnsi="Franklin Gothic Book"/>
          <w:b/>
          <w:color w:val="000000" w:themeColor="text1"/>
          <w:sz w:val="32"/>
        </w:rPr>
        <w:t>Meeting Summary</w:t>
      </w:r>
    </w:p>
    <w:p w14:paraId="46FF626C" w14:textId="100D0228" w:rsidR="0046645C" w:rsidRPr="00216629" w:rsidRDefault="0046645C" w:rsidP="00A36659">
      <w:pPr>
        <w:spacing w:after="120"/>
        <w:jc w:val="center"/>
        <w:rPr>
          <w:sz w:val="20"/>
        </w:rPr>
      </w:pPr>
      <w:r w:rsidRPr="00D60A99">
        <w:rPr>
          <w:sz w:val="20"/>
        </w:rPr>
        <w:t>Note: The following is a summary of the highlights of the proceedings and is not intended to be construed as a transcript. To obtain meeting materials, please visit www.flgov.com/childrens- cabinet</w:t>
      </w:r>
      <w:r w:rsidR="00C16578" w:rsidRPr="00D60A99">
        <w:rPr>
          <w:sz w:val="20"/>
        </w:rPr>
        <w:t>.</w:t>
      </w:r>
    </w:p>
    <w:p w14:paraId="4E6F986F" w14:textId="77777777" w:rsidR="0046645C" w:rsidRPr="00216629" w:rsidRDefault="0046645C" w:rsidP="0046645C">
      <w:pPr>
        <w:spacing w:after="0" w:line="240" w:lineRule="auto"/>
        <w:ind w:left="3637" w:right="3657"/>
        <w:jc w:val="center"/>
        <w:rPr>
          <w:rFonts w:ascii="Franklin Gothic Book" w:eastAsia="Times New Roman" w:hAnsi="Franklin Gothic Book" w:cs="Times New Roman"/>
          <w:sz w:val="24"/>
          <w:szCs w:val="24"/>
        </w:rPr>
      </w:pPr>
      <w:r w:rsidRPr="00216629">
        <w:rPr>
          <w:rFonts w:ascii="Franklin Gothic Book" w:eastAsia="Times New Roman" w:hAnsi="Franklin Gothic Book" w:cs="Times New Roman"/>
          <w:b/>
          <w:bCs/>
          <w:spacing w:val="-3"/>
          <w:position w:val="-1"/>
          <w:sz w:val="24"/>
          <w:szCs w:val="24"/>
          <w:u w:val="thick" w:color="000000"/>
        </w:rPr>
        <w:t>At</w:t>
      </w:r>
      <w:r w:rsidRPr="00216629">
        <w:rPr>
          <w:rFonts w:ascii="Franklin Gothic Book" w:eastAsia="Times New Roman" w:hAnsi="Franklin Gothic Book" w:cs="Times New Roman"/>
          <w:b/>
          <w:bCs/>
          <w:position w:val="-1"/>
          <w:sz w:val="24"/>
          <w:szCs w:val="24"/>
          <w:u w:val="thick" w:color="000000"/>
        </w:rPr>
        <w:t>t</w:t>
      </w:r>
      <w:r w:rsidRPr="00216629">
        <w:rPr>
          <w:rFonts w:ascii="Franklin Gothic Book" w:eastAsia="Times New Roman" w:hAnsi="Franklin Gothic Book" w:cs="Times New Roman"/>
          <w:b/>
          <w:bCs/>
          <w:spacing w:val="-4"/>
          <w:position w:val="-1"/>
          <w:sz w:val="24"/>
          <w:szCs w:val="24"/>
          <w:u w:val="thick" w:color="000000"/>
        </w:rPr>
        <w:t>e</w:t>
      </w:r>
      <w:r w:rsidRPr="00216629">
        <w:rPr>
          <w:rFonts w:ascii="Franklin Gothic Book" w:eastAsia="Times New Roman" w:hAnsi="Franklin Gothic Book" w:cs="Times New Roman"/>
          <w:b/>
          <w:bCs/>
          <w:spacing w:val="-1"/>
          <w:position w:val="-1"/>
          <w:sz w:val="24"/>
          <w:szCs w:val="24"/>
          <w:u w:val="thick" w:color="000000"/>
        </w:rPr>
        <w:t>nd</w:t>
      </w:r>
      <w:r w:rsidRPr="00216629">
        <w:rPr>
          <w:rFonts w:ascii="Franklin Gothic Book" w:eastAsia="Times New Roman" w:hAnsi="Franklin Gothic Book" w:cs="Times New Roman"/>
          <w:b/>
          <w:bCs/>
          <w:spacing w:val="-2"/>
          <w:position w:val="-1"/>
          <w:sz w:val="24"/>
          <w:szCs w:val="24"/>
          <w:u w:val="thick" w:color="000000"/>
        </w:rPr>
        <w:t>a</w:t>
      </w:r>
      <w:r w:rsidRPr="00216629">
        <w:rPr>
          <w:rFonts w:ascii="Franklin Gothic Book" w:eastAsia="Times New Roman" w:hAnsi="Franklin Gothic Book" w:cs="Times New Roman"/>
          <w:b/>
          <w:bCs/>
          <w:spacing w:val="-1"/>
          <w:position w:val="-1"/>
          <w:sz w:val="24"/>
          <w:szCs w:val="24"/>
          <w:u w:val="thick" w:color="000000"/>
        </w:rPr>
        <w:t>nc</w:t>
      </w:r>
      <w:r w:rsidRPr="00216629">
        <w:rPr>
          <w:rFonts w:ascii="Franklin Gothic Book" w:eastAsia="Times New Roman" w:hAnsi="Franklin Gothic Book" w:cs="Times New Roman"/>
          <w:b/>
          <w:bCs/>
          <w:position w:val="-1"/>
          <w:sz w:val="24"/>
          <w:szCs w:val="24"/>
          <w:u w:val="thick" w:color="000000"/>
        </w:rPr>
        <w:t>e</w:t>
      </w:r>
      <w:r w:rsidRPr="00216629">
        <w:rPr>
          <w:rFonts w:ascii="Franklin Gothic Book" w:eastAsia="Times New Roman" w:hAnsi="Franklin Gothic Book" w:cs="Times New Roman"/>
          <w:b/>
          <w:bCs/>
          <w:spacing w:val="-6"/>
          <w:position w:val="-1"/>
          <w:sz w:val="24"/>
          <w:szCs w:val="24"/>
          <w:u w:val="thick" w:color="000000"/>
        </w:rPr>
        <w:t xml:space="preserve"> </w:t>
      </w:r>
      <w:r w:rsidRPr="00216629">
        <w:rPr>
          <w:rFonts w:ascii="Franklin Gothic Book" w:eastAsia="Times New Roman" w:hAnsi="Franklin Gothic Book" w:cs="Times New Roman"/>
          <w:b/>
          <w:bCs/>
          <w:spacing w:val="-1"/>
          <w:position w:val="-1"/>
          <w:sz w:val="24"/>
          <w:szCs w:val="24"/>
          <w:u w:val="thick" w:color="000000"/>
        </w:rPr>
        <w:t>S</w:t>
      </w:r>
      <w:r w:rsidRPr="00216629">
        <w:rPr>
          <w:rFonts w:ascii="Franklin Gothic Book" w:eastAsia="Times New Roman" w:hAnsi="Franklin Gothic Book" w:cs="Times New Roman"/>
          <w:b/>
          <w:bCs/>
          <w:spacing w:val="1"/>
          <w:position w:val="-1"/>
          <w:sz w:val="24"/>
          <w:szCs w:val="24"/>
          <w:u w:val="thick" w:color="000000"/>
        </w:rPr>
        <w:t>u</w:t>
      </w:r>
      <w:r w:rsidRPr="00216629">
        <w:rPr>
          <w:rFonts w:ascii="Franklin Gothic Book" w:eastAsia="Times New Roman" w:hAnsi="Franklin Gothic Book" w:cs="Times New Roman"/>
          <w:b/>
          <w:bCs/>
          <w:spacing w:val="-3"/>
          <w:position w:val="-1"/>
          <w:sz w:val="24"/>
          <w:szCs w:val="24"/>
          <w:u w:val="thick" w:color="000000"/>
        </w:rPr>
        <w:t>m</w:t>
      </w:r>
      <w:r w:rsidRPr="00216629">
        <w:rPr>
          <w:rFonts w:ascii="Franklin Gothic Book" w:eastAsia="Times New Roman" w:hAnsi="Franklin Gothic Book" w:cs="Times New Roman"/>
          <w:b/>
          <w:bCs/>
          <w:spacing w:val="-6"/>
          <w:position w:val="-1"/>
          <w:sz w:val="24"/>
          <w:szCs w:val="24"/>
          <w:u w:val="thick" w:color="000000"/>
        </w:rPr>
        <w:t>m</w:t>
      </w:r>
      <w:r w:rsidRPr="00216629">
        <w:rPr>
          <w:rFonts w:ascii="Franklin Gothic Book" w:eastAsia="Times New Roman" w:hAnsi="Franklin Gothic Book" w:cs="Times New Roman"/>
          <w:b/>
          <w:bCs/>
          <w:position w:val="-1"/>
          <w:sz w:val="24"/>
          <w:szCs w:val="24"/>
          <w:u w:val="thick" w:color="000000"/>
        </w:rPr>
        <w:t>a</w:t>
      </w:r>
      <w:r w:rsidRPr="00216629">
        <w:rPr>
          <w:rFonts w:ascii="Franklin Gothic Book" w:eastAsia="Times New Roman" w:hAnsi="Franklin Gothic Book" w:cs="Times New Roman"/>
          <w:b/>
          <w:bCs/>
          <w:spacing w:val="-3"/>
          <w:position w:val="-1"/>
          <w:sz w:val="24"/>
          <w:szCs w:val="24"/>
          <w:u w:val="thick" w:color="000000"/>
        </w:rPr>
        <w:t>r</w:t>
      </w:r>
      <w:r w:rsidRPr="00216629">
        <w:rPr>
          <w:rFonts w:ascii="Franklin Gothic Book" w:eastAsia="Times New Roman" w:hAnsi="Franklin Gothic Book" w:cs="Times New Roman"/>
          <w:b/>
          <w:bCs/>
          <w:position w:val="-1"/>
          <w:sz w:val="24"/>
          <w:szCs w:val="24"/>
          <w:u w:val="thick" w:color="000000"/>
        </w:rPr>
        <w:t>y</w:t>
      </w:r>
    </w:p>
    <w:p w14:paraId="2A37B3F1" w14:textId="77777777" w:rsidR="0046645C" w:rsidRPr="00216629" w:rsidRDefault="0046645C" w:rsidP="0046645C">
      <w:pPr>
        <w:spacing w:after="0" w:line="240" w:lineRule="auto"/>
        <w:rPr>
          <w:rFonts w:ascii="Franklin Gothic Book" w:hAnsi="Franklin Gothic Book"/>
          <w:sz w:val="24"/>
          <w:szCs w:val="24"/>
        </w:rPr>
      </w:pPr>
    </w:p>
    <w:p w14:paraId="35FEE152" w14:textId="2666F12B" w:rsidR="0046645C" w:rsidRPr="00216629" w:rsidRDefault="0046645C" w:rsidP="008D5194">
      <w:pPr>
        <w:spacing w:after="60" w:line="240" w:lineRule="auto"/>
        <w:ind w:left="100" w:right="-14"/>
        <w:rPr>
          <w:rFonts w:ascii="Franklin Gothic Book" w:eastAsia="Times New Roman" w:hAnsi="Franklin Gothic Book" w:cs="Times New Roman"/>
          <w:position w:val="-1"/>
          <w:sz w:val="24"/>
          <w:szCs w:val="24"/>
        </w:rPr>
      </w:pPr>
      <w:r w:rsidRPr="00216629">
        <w:rPr>
          <w:rFonts w:ascii="Franklin Gothic Book" w:eastAsia="Times New Roman" w:hAnsi="Franklin Gothic Book" w:cs="Times New Roman"/>
          <w:b/>
          <w:spacing w:val="-1"/>
          <w:position w:val="-1"/>
          <w:sz w:val="24"/>
          <w:szCs w:val="24"/>
          <w:u w:val="single"/>
        </w:rPr>
        <w:t>F</w:t>
      </w:r>
      <w:r w:rsidRPr="00216629">
        <w:rPr>
          <w:rFonts w:ascii="Franklin Gothic Book" w:eastAsia="Times New Roman" w:hAnsi="Franklin Gothic Book" w:cs="Times New Roman"/>
          <w:b/>
          <w:position w:val="-1"/>
          <w:sz w:val="24"/>
          <w:szCs w:val="24"/>
          <w:u w:val="single"/>
        </w:rPr>
        <w:t>lorida</w:t>
      </w:r>
      <w:r w:rsidRPr="00216629">
        <w:rPr>
          <w:rFonts w:ascii="Franklin Gothic Book" w:eastAsia="Times New Roman" w:hAnsi="Franklin Gothic Book" w:cs="Times New Roman"/>
          <w:b/>
          <w:spacing w:val="-1"/>
          <w:position w:val="-1"/>
          <w:sz w:val="24"/>
          <w:szCs w:val="24"/>
          <w:u w:val="single"/>
        </w:rPr>
        <w:t xml:space="preserve"> </w:t>
      </w:r>
      <w:r w:rsidRPr="00216629">
        <w:rPr>
          <w:rFonts w:ascii="Franklin Gothic Book" w:eastAsia="Times New Roman" w:hAnsi="Franklin Gothic Book" w:cs="Times New Roman"/>
          <w:b/>
          <w:position w:val="-1"/>
          <w:sz w:val="24"/>
          <w:szCs w:val="24"/>
          <w:u w:val="single"/>
        </w:rPr>
        <w:t>Chi</w:t>
      </w:r>
      <w:r w:rsidRPr="00216629">
        <w:rPr>
          <w:rFonts w:ascii="Franklin Gothic Book" w:eastAsia="Times New Roman" w:hAnsi="Franklin Gothic Book" w:cs="Times New Roman"/>
          <w:b/>
          <w:spacing w:val="1"/>
          <w:position w:val="-1"/>
          <w:sz w:val="24"/>
          <w:szCs w:val="24"/>
          <w:u w:val="single"/>
        </w:rPr>
        <w:t>l</w:t>
      </w:r>
      <w:r w:rsidRPr="00216629">
        <w:rPr>
          <w:rFonts w:ascii="Franklin Gothic Book" w:eastAsia="Times New Roman" w:hAnsi="Franklin Gothic Book" w:cs="Times New Roman"/>
          <w:b/>
          <w:position w:val="-1"/>
          <w:sz w:val="24"/>
          <w:szCs w:val="24"/>
          <w:u w:val="single"/>
        </w:rPr>
        <w:t>d</w:t>
      </w:r>
      <w:r w:rsidRPr="00216629">
        <w:rPr>
          <w:rFonts w:ascii="Franklin Gothic Book" w:eastAsia="Times New Roman" w:hAnsi="Franklin Gothic Book" w:cs="Times New Roman"/>
          <w:b/>
          <w:spacing w:val="-1"/>
          <w:position w:val="-1"/>
          <w:sz w:val="24"/>
          <w:szCs w:val="24"/>
          <w:u w:val="single"/>
        </w:rPr>
        <w:t>re</w:t>
      </w:r>
      <w:r w:rsidRPr="00216629">
        <w:rPr>
          <w:rFonts w:ascii="Franklin Gothic Book" w:eastAsia="Times New Roman" w:hAnsi="Franklin Gothic Book" w:cs="Times New Roman"/>
          <w:b/>
          <w:position w:val="-1"/>
          <w:sz w:val="24"/>
          <w:szCs w:val="24"/>
          <w:u w:val="single"/>
        </w:rPr>
        <w:t xml:space="preserve">n </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nd Y</w:t>
      </w:r>
      <w:r w:rsidRPr="00216629">
        <w:rPr>
          <w:rFonts w:ascii="Franklin Gothic Book" w:eastAsia="Times New Roman" w:hAnsi="Franklin Gothic Book" w:cs="Times New Roman"/>
          <w:b/>
          <w:spacing w:val="2"/>
          <w:position w:val="-1"/>
          <w:sz w:val="24"/>
          <w:szCs w:val="24"/>
          <w:u w:val="single"/>
        </w:rPr>
        <w:t>o</w:t>
      </w:r>
      <w:r w:rsidRPr="00216629">
        <w:rPr>
          <w:rFonts w:ascii="Franklin Gothic Book" w:eastAsia="Times New Roman" w:hAnsi="Franklin Gothic Book" w:cs="Times New Roman"/>
          <w:b/>
          <w:position w:val="-1"/>
          <w:sz w:val="24"/>
          <w:szCs w:val="24"/>
          <w:u w:val="single"/>
        </w:rPr>
        <w:t xml:space="preserve">uth </w:t>
      </w:r>
      <w:r w:rsidRPr="00216629">
        <w:rPr>
          <w:rFonts w:ascii="Franklin Gothic Book" w:eastAsia="Times New Roman" w:hAnsi="Franklin Gothic Book" w:cs="Times New Roman"/>
          <w:b/>
          <w:spacing w:val="1"/>
          <w:position w:val="-1"/>
          <w:sz w:val="24"/>
          <w:szCs w:val="24"/>
          <w:u w:val="single"/>
        </w:rPr>
        <w:t>C</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binet Technology Workgroup memb</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b/>
          <w:position w:val="-1"/>
          <w:sz w:val="24"/>
          <w:szCs w:val="24"/>
          <w:u w:val="single"/>
        </w:rPr>
        <w:t xml:space="preserve">rs </w:t>
      </w:r>
      <w:r w:rsidR="00214E07">
        <w:rPr>
          <w:rFonts w:ascii="Franklin Gothic Book" w:eastAsia="Times New Roman" w:hAnsi="Franklin Gothic Book" w:cs="Times New Roman"/>
          <w:b/>
          <w:position w:val="-1"/>
          <w:sz w:val="24"/>
          <w:szCs w:val="24"/>
          <w:u w:val="single"/>
        </w:rPr>
        <w:t xml:space="preserve">and guests </w:t>
      </w:r>
      <w:r w:rsidRPr="00216629">
        <w:rPr>
          <w:rFonts w:ascii="Franklin Gothic Book" w:eastAsia="Times New Roman" w:hAnsi="Franklin Gothic Book" w:cs="Times New Roman"/>
          <w:b/>
          <w:position w:val="-1"/>
          <w:sz w:val="24"/>
          <w:szCs w:val="24"/>
          <w:u w:val="single"/>
        </w:rPr>
        <w:t xml:space="preserve">in </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t</w:t>
      </w:r>
      <w:r w:rsidRPr="00216629">
        <w:rPr>
          <w:rFonts w:ascii="Franklin Gothic Book" w:eastAsia="Times New Roman" w:hAnsi="Franklin Gothic Book" w:cs="Times New Roman"/>
          <w:b/>
          <w:spacing w:val="1"/>
          <w:position w:val="-1"/>
          <w:sz w:val="24"/>
          <w:szCs w:val="24"/>
          <w:u w:val="single"/>
        </w:rPr>
        <w:t>t</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b/>
          <w:position w:val="-1"/>
          <w:sz w:val="24"/>
          <w:szCs w:val="24"/>
          <w:u w:val="single"/>
        </w:rPr>
        <w:t>nd</w:t>
      </w:r>
      <w:r w:rsidRPr="00216629">
        <w:rPr>
          <w:rFonts w:ascii="Franklin Gothic Book" w:eastAsia="Times New Roman" w:hAnsi="Franklin Gothic Book" w:cs="Times New Roman"/>
          <w:b/>
          <w:spacing w:val="-1"/>
          <w:position w:val="-1"/>
          <w:sz w:val="24"/>
          <w:szCs w:val="24"/>
          <w:u w:val="single"/>
        </w:rPr>
        <w:t>a</w:t>
      </w:r>
      <w:r w:rsidRPr="00216629">
        <w:rPr>
          <w:rFonts w:ascii="Franklin Gothic Book" w:eastAsia="Times New Roman" w:hAnsi="Franklin Gothic Book" w:cs="Times New Roman"/>
          <w:b/>
          <w:position w:val="-1"/>
          <w:sz w:val="24"/>
          <w:szCs w:val="24"/>
          <w:u w:val="single"/>
        </w:rPr>
        <w:t>n</w:t>
      </w:r>
      <w:r w:rsidRPr="00216629">
        <w:rPr>
          <w:rFonts w:ascii="Franklin Gothic Book" w:eastAsia="Times New Roman" w:hAnsi="Franklin Gothic Book" w:cs="Times New Roman"/>
          <w:b/>
          <w:spacing w:val="1"/>
          <w:position w:val="-1"/>
          <w:sz w:val="24"/>
          <w:szCs w:val="24"/>
          <w:u w:val="single"/>
        </w:rPr>
        <w:t>c</w:t>
      </w:r>
      <w:r w:rsidRPr="00216629">
        <w:rPr>
          <w:rFonts w:ascii="Franklin Gothic Book" w:eastAsia="Times New Roman" w:hAnsi="Franklin Gothic Book" w:cs="Times New Roman"/>
          <w:b/>
          <w:spacing w:val="-1"/>
          <w:position w:val="-1"/>
          <w:sz w:val="24"/>
          <w:szCs w:val="24"/>
          <w:u w:val="single"/>
        </w:rPr>
        <w:t>e</w:t>
      </w:r>
      <w:r w:rsidRPr="00216629">
        <w:rPr>
          <w:rFonts w:ascii="Franklin Gothic Book" w:eastAsia="Times New Roman" w:hAnsi="Franklin Gothic Book" w:cs="Times New Roman"/>
          <w:position w:val="-1"/>
          <w:sz w:val="24"/>
          <w:szCs w:val="24"/>
        </w:rPr>
        <w:t>:</w:t>
      </w: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495"/>
        <w:gridCol w:w="5305"/>
      </w:tblGrid>
      <w:tr w:rsidR="005033B0" w:rsidRPr="00216629" w14:paraId="6EA27817" w14:textId="77777777" w:rsidTr="002F2894">
        <w:trPr>
          <w:trHeight w:val="962"/>
        </w:trPr>
        <w:tc>
          <w:tcPr>
            <w:tcW w:w="5495" w:type="dxa"/>
          </w:tcPr>
          <w:p w14:paraId="05BF2D74" w14:textId="546973AB" w:rsidR="005033B0" w:rsidRDefault="005033B0" w:rsidP="008D5194">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sidRPr="00216629">
              <w:rPr>
                <w:rFonts w:ascii="Franklin Gothic Book" w:eastAsia="Times New Roman" w:hAnsi="Franklin Gothic Book" w:cs="Times New Roman"/>
                <w:spacing w:val="1"/>
                <w:sz w:val="24"/>
                <w:szCs w:val="24"/>
              </w:rPr>
              <w:t>Victoria Zepp, Chair of Technology Workgroup</w:t>
            </w:r>
          </w:p>
          <w:p w14:paraId="5EB9F31F" w14:textId="67F0AE29" w:rsidR="0057470E" w:rsidRDefault="00171C39" w:rsidP="00171C39">
            <w:pPr>
              <w:pStyle w:val="ListParagraph"/>
              <w:numPr>
                <w:ilvl w:val="0"/>
                <w:numId w:val="13"/>
              </w:numPr>
              <w:tabs>
                <w:tab w:val="left" w:pos="640"/>
              </w:tabs>
              <w:spacing w:after="60"/>
              <w:ind w:right="-14"/>
              <w:contextualSpacing w:val="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Zack Gibson, Governor’s Office of Adoption and Chil</w:t>
            </w:r>
            <w:r w:rsidR="0057470E">
              <w:rPr>
                <w:rFonts w:ascii="Franklin Gothic Book" w:eastAsia="Times New Roman" w:hAnsi="Franklin Gothic Book" w:cs="Times New Roman"/>
                <w:spacing w:val="1"/>
                <w:sz w:val="24"/>
                <w:szCs w:val="24"/>
              </w:rPr>
              <w:t>d Adoption</w:t>
            </w:r>
          </w:p>
          <w:p w14:paraId="7F978B3F" w14:textId="1AD0FE56" w:rsidR="00171C39" w:rsidRDefault="00171C39" w:rsidP="00171C39">
            <w:pPr>
              <w:pStyle w:val="ListParagraph"/>
              <w:numPr>
                <w:ilvl w:val="0"/>
                <w:numId w:val="13"/>
              </w:numPr>
              <w:tabs>
                <w:tab w:val="left" w:pos="640"/>
              </w:tabs>
              <w:spacing w:after="60"/>
              <w:ind w:right="-14"/>
              <w:contextualSpacing w:val="0"/>
              <w:rPr>
                <w:rFonts w:ascii="Franklin Gothic Book" w:eastAsia="Times New Roman" w:hAnsi="Franklin Gothic Book" w:cs="Times New Roman"/>
                <w:spacing w:val="1"/>
                <w:sz w:val="24"/>
                <w:szCs w:val="24"/>
              </w:rPr>
            </w:pPr>
            <w:proofErr w:type="spellStart"/>
            <w:r>
              <w:rPr>
                <w:rFonts w:ascii="Franklin Gothic Book" w:eastAsia="Times New Roman" w:hAnsi="Franklin Gothic Book" w:cs="Times New Roman"/>
                <w:spacing w:val="1"/>
                <w:sz w:val="24"/>
                <w:szCs w:val="24"/>
              </w:rPr>
              <w:t>Cyndy</w:t>
            </w:r>
            <w:proofErr w:type="spellEnd"/>
            <w:r>
              <w:rPr>
                <w:rFonts w:ascii="Franklin Gothic Book" w:eastAsia="Times New Roman" w:hAnsi="Franklin Gothic Book" w:cs="Times New Roman"/>
                <w:spacing w:val="1"/>
                <w:sz w:val="24"/>
                <w:szCs w:val="24"/>
              </w:rPr>
              <w:t xml:space="preserve"> Loomis, Florida Technology Council</w:t>
            </w:r>
          </w:p>
          <w:p w14:paraId="4DCE19A4" w14:textId="092A19FF" w:rsidR="00171C39" w:rsidRPr="00171C39" w:rsidRDefault="00171C39" w:rsidP="00171C39">
            <w:pPr>
              <w:pStyle w:val="ListParagraph"/>
              <w:numPr>
                <w:ilvl w:val="0"/>
                <w:numId w:val="13"/>
              </w:numPr>
              <w:tabs>
                <w:tab w:val="left" w:pos="640"/>
              </w:tabs>
              <w:spacing w:after="60"/>
              <w:ind w:right="-14"/>
              <w:contextualSpacing w:val="0"/>
              <w:rPr>
                <w:rFonts w:ascii="Franklin Gothic Book" w:eastAsia="Times New Roman" w:hAnsi="Franklin Gothic Book" w:cs="Times New Roman"/>
                <w:spacing w:val="1"/>
                <w:sz w:val="24"/>
                <w:szCs w:val="24"/>
              </w:rPr>
            </w:pPr>
            <w:proofErr w:type="spellStart"/>
            <w:r>
              <w:rPr>
                <w:rFonts w:ascii="Franklin Gothic Book" w:eastAsia="Times New Roman" w:hAnsi="Franklin Gothic Book" w:cs="Times New Roman"/>
                <w:spacing w:val="1"/>
                <w:sz w:val="24"/>
                <w:szCs w:val="24"/>
              </w:rPr>
              <w:t>Merrio</w:t>
            </w:r>
            <w:proofErr w:type="spellEnd"/>
            <w:r>
              <w:rPr>
                <w:rFonts w:ascii="Franklin Gothic Book" w:eastAsia="Times New Roman" w:hAnsi="Franklin Gothic Book" w:cs="Times New Roman"/>
                <w:spacing w:val="1"/>
                <w:sz w:val="24"/>
                <w:szCs w:val="24"/>
              </w:rPr>
              <w:t xml:space="preserve"> </w:t>
            </w:r>
            <w:proofErr w:type="spellStart"/>
            <w:r>
              <w:rPr>
                <w:rFonts w:ascii="Franklin Gothic Book" w:eastAsia="Times New Roman" w:hAnsi="Franklin Gothic Book" w:cs="Times New Roman"/>
                <w:spacing w:val="1"/>
                <w:sz w:val="24"/>
                <w:szCs w:val="24"/>
              </w:rPr>
              <w:t>Tornilla</w:t>
            </w:r>
            <w:proofErr w:type="spellEnd"/>
            <w:r>
              <w:rPr>
                <w:rFonts w:ascii="Franklin Gothic Book" w:eastAsia="Times New Roman" w:hAnsi="Franklin Gothic Book" w:cs="Times New Roman"/>
                <w:spacing w:val="1"/>
                <w:sz w:val="24"/>
                <w:szCs w:val="24"/>
              </w:rPr>
              <w:t>, Agency for State Technology</w:t>
            </w:r>
          </w:p>
        </w:tc>
        <w:tc>
          <w:tcPr>
            <w:tcW w:w="5305" w:type="dxa"/>
          </w:tcPr>
          <w:p w14:paraId="27923CBA" w14:textId="1354E51C" w:rsidR="00171C39" w:rsidRPr="00171C39" w:rsidRDefault="00171C39" w:rsidP="00171C39">
            <w:pPr>
              <w:pStyle w:val="ListParagraph"/>
              <w:numPr>
                <w:ilvl w:val="0"/>
                <w:numId w:val="9"/>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Joe Wright, Department of Health</w:t>
            </w:r>
          </w:p>
          <w:p w14:paraId="505FADFA" w14:textId="77777777" w:rsidR="00171C39" w:rsidRDefault="00171C39" w:rsidP="00171C39">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Drew Richardson, Department of Health</w:t>
            </w:r>
          </w:p>
          <w:p w14:paraId="68A151E2" w14:textId="77777777" w:rsidR="00171C39" w:rsidRDefault="0057470E" w:rsidP="00171C39">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 xml:space="preserve">Karen </w:t>
            </w:r>
            <w:proofErr w:type="spellStart"/>
            <w:r>
              <w:rPr>
                <w:rFonts w:ascii="Franklin Gothic Book" w:eastAsia="Times New Roman" w:hAnsi="Franklin Gothic Book" w:cs="Times New Roman"/>
                <w:spacing w:val="1"/>
                <w:sz w:val="24"/>
                <w:szCs w:val="24"/>
              </w:rPr>
              <w:t>S</w:t>
            </w:r>
            <w:r w:rsidR="00171C39">
              <w:rPr>
                <w:rFonts w:ascii="Franklin Gothic Book" w:eastAsia="Times New Roman" w:hAnsi="Franklin Gothic Book" w:cs="Times New Roman"/>
                <w:spacing w:val="1"/>
                <w:sz w:val="24"/>
                <w:szCs w:val="24"/>
              </w:rPr>
              <w:t>utterfield</w:t>
            </w:r>
            <w:proofErr w:type="spellEnd"/>
            <w:r w:rsidR="00171C39">
              <w:rPr>
                <w:rFonts w:ascii="Franklin Gothic Book" w:eastAsia="Times New Roman" w:hAnsi="Franklin Gothic Book" w:cs="Times New Roman"/>
                <w:spacing w:val="1"/>
                <w:sz w:val="24"/>
                <w:szCs w:val="24"/>
              </w:rPr>
              <w:t>, Department of Health</w:t>
            </w:r>
          </w:p>
          <w:p w14:paraId="76BA92E6" w14:textId="0F59010C" w:rsidR="00862476" w:rsidRPr="006F53D2" w:rsidRDefault="00862476" w:rsidP="00171C39">
            <w:pPr>
              <w:pStyle w:val="ListParagraph"/>
              <w:numPr>
                <w:ilvl w:val="0"/>
                <w:numId w:val="9"/>
              </w:numPr>
              <w:tabs>
                <w:tab w:val="left" w:pos="640"/>
              </w:tabs>
              <w:spacing w:after="60"/>
              <w:ind w:right="-14"/>
              <w:contextualSpacing w:val="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Joe Vastola. Department of Children and Families</w:t>
            </w:r>
          </w:p>
        </w:tc>
      </w:tr>
    </w:tbl>
    <w:p w14:paraId="17FD9193" w14:textId="77777777" w:rsidR="002F2894" w:rsidRDefault="002F2894" w:rsidP="005033B0">
      <w:pPr>
        <w:tabs>
          <w:tab w:val="left" w:pos="640"/>
        </w:tabs>
        <w:spacing w:after="0" w:line="240" w:lineRule="auto"/>
        <w:ind w:right="-20"/>
        <w:rPr>
          <w:rFonts w:ascii="Franklin Gothic Book" w:eastAsia="Times New Roman" w:hAnsi="Franklin Gothic Book" w:cs="Times New Roman"/>
          <w:b/>
          <w:position w:val="-1"/>
          <w:sz w:val="24"/>
          <w:szCs w:val="24"/>
          <w:u w:val="single"/>
        </w:rPr>
      </w:pPr>
    </w:p>
    <w:p w14:paraId="2095CF2C" w14:textId="40C67183" w:rsidR="0046645C" w:rsidRPr="00216629" w:rsidRDefault="00173B82" w:rsidP="005033B0">
      <w:pPr>
        <w:tabs>
          <w:tab w:val="left" w:pos="640"/>
        </w:tabs>
        <w:spacing w:after="0" w:line="240" w:lineRule="auto"/>
        <w:ind w:right="-20"/>
        <w:rPr>
          <w:rFonts w:ascii="Franklin Gothic Book" w:eastAsia="Times New Roman" w:hAnsi="Franklin Gothic Book" w:cs="Times New Roman"/>
          <w:position w:val="-1"/>
          <w:sz w:val="24"/>
          <w:szCs w:val="24"/>
        </w:rPr>
      </w:pPr>
      <w:r>
        <w:rPr>
          <w:rFonts w:ascii="Franklin Gothic Book" w:eastAsia="Times New Roman" w:hAnsi="Franklin Gothic Book" w:cs="Times New Roman"/>
          <w:b/>
          <w:position w:val="-1"/>
          <w:sz w:val="24"/>
          <w:szCs w:val="24"/>
          <w:u w:val="single"/>
        </w:rPr>
        <w:t>Member Representatives and Participants</w:t>
      </w:r>
      <w:r w:rsidR="00066D9D">
        <w:rPr>
          <w:rFonts w:ascii="Franklin Gothic Book" w:eastAsia="Times New Roman" w:hAnsi="Franklin Gothic Book" w:cs="Times New Roman"/>
          <w:b/>
          <w:position w:val="-1"/>
          <w:sz w:val="24"/>
          <w:szCs w:val="24"/>
          <w:u w:val="single"/>
        </w:rPr>
        <w:t xml:space="preserve"> </w:t>
      </w:r>
      <w:r w:rsidR="007B7E02" w:rsidRPr="00216629">
        <w:rPr>
          <w:rFonts w:ascii="Franklin Gothic Book" w:eastAsia="Times New Roman" w:hAnsi="Franklin Gothic Book" w:cs="Times New Roman"/>
          <w:b/>
          <w:position w:val="-1"/>
          <w:sz w:val="24"/>
          <w:szCs w:val="24"/>
          <w:u w:val="single"/>
        </w:rPr>
        <w:t>via</w:t>
      </w:r>
      <w:r w:rsidR="0046645C" w:rsidRPr="00216629">
        <w:rPr>
          <w:rFonts w:ascii="Franklin Gothic Book" w:eastAsia="Times New Roman" w:hAnsi="Franklin Gothic Book" w:cs="Times New Roman"/>
          <w:b/>
          <w:position w:val="-1"/>
          <w:sz w:val="24"/>
          <w:szCs w:val="24"/>
          <w:u w:val="single"/>
        </w:rPr>
        <w:t xml:space="preserve"> Phone</w:t>
      </w:r>
      <w:r w:rsidR="0046645C" w:rsidRPr="00216629">
        <w:rPr>
          <w:rFonts w:ascii="Franklin Gothic Book" w:eastAsia="Times New Roman" w:hAnsi="Franklin Gothic Book" w:cs="Times New Roman"/>
          <w:position w:val="-1"/>
          <w:sz w:val="24"/>
          <w:szCs w:val="24"/>
        </w:rPr>
        <w:t>:</w:t>
      </w:r>
    </w:p>
    <w:tbl>
      <w:tblPr>
        <w:tblStyle w:val="TableGrid"/>
        <w:tblW w:w="169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850"/>
        <w:gridCol w:w="5850"/>
      </w:tblGrid>
      <w:tr w:rsidR="00F862EE" w:rsidRPr="00216629" w14:paraId="76B6CE66" w14:textId="77777777" w:rsidTr="00F862EE">
        <w:trPr>
          <w:trHeight w:val="144"/>
        </w:trPr>
        <w:tc>
          <w:tcPr>
            <w:tcW w:w="5225" w:type="dxa"/>
          </w:tcPr>
          <w:p w14:paraId="3690A033" w14:textId="77777777" w:rsidR="00161438" w:rsidRDefault="00161438" w:rsidP="00171C39">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Dawn Creamer, Department of Education</w:t>
            </w:r>
          </w:p>
          <w:p w14:paraId="1768A5A2" w14:textId="77777777" w:rsidR="00171C39" w:rsidRDefault="00171C39" w:rsidP="00171C39">
            <w:pPr>
              <w:pStyle w:val="ListParagraph"/>
              <w:numPr>
                <w:ilvl w:val="0"/>
                <w:numId w:val="13"/>
              </w:numPr>
              <w:tabs>
                <w:tab w:val="left" w:pos="640"/>
              </w:tabs>
              <w:spacing w:after="60"/>
              <w:ind w:right="-14"/>
              <w:contextualSpacing w:val="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Burt Walsh, Agency for State Technology</w:t>
            </w:r>
          </w:p>
          <w:p w14:paraId="5D8F13D8" w14:textId="61C35B4E" w:rsidR="00171C39" w:rsidRPr="00171C39" w:rsidRDefault="00171C39" w:rsidP="00171C39">
            <w:pPr>
              <w:pStyle w:val="ListParagraph"/>
              <w:numPr>
                <w:ilvl w:val="0"/>
                <w:numId w:val="13"/>
              </w:numPr>
              <w:tabs>
                <w:tab w:val="left" w:pos="640"/>
              </w:tabs>
              <w:spacing w:after="60"/>
              <w:ind w:right="-14"/>
              <w:contextualSpacing w:val="0"/>
              <w:rPr>
                <w:rFonts w:ascii="Franklin Gothic Book" w:eastAsia="Times New Roman" w:hAnsi="Franklin Gothic Book" w:cs="Times New Roman"/>
                <w:spacing w:val="1"/>
                <w:sz w:val="24"/>
                <w:szCs w:val="24"/>
              </w:rPr>
            </w:pPr>
            <w:r>
              <w:rPr>
                <w:rFonts w:ascii="Franklin Gothic Book" w:eastAsia="Times New Roman" w:hAnsi="Franklin Gothic Book" w:cs="Times New Roman"/>
                <w:spacing w:val="1"/>
                <w:sz w:val="24"/>
                <w:szCs w:val="24"/>
              </w:rPr>
              <w:t>Melanie May, Office of Early Learning</w:t>
            </w:r>
          </w:p>
        </w:tc>
        <w:tc>
          <w:tcPr>
            <w:tcW w:w="5850" w:type="dxa"/>
          </w:tcPr>
          <w:p w14:paraId="382B7D50" w14:textId="6B9E3DEA" w:rsidR="00171C39" w:rsidRPr="002F2894" w:rsidRDefault="00171C39" w:rsidP="00171C39">
            <w:pPr>
              <w:pStyle w:val="ListParagraph"/>
              <w:numPr>
                <w:ilvl w:val="0"/>
                <w:numId w:val="13"/>
              </w:numPr>
              <w:tabs>
                <w:tab w:val="left" w:pos="640"/>
              </w:tabs>
              <w:spacing w:after="60"/>
              <w:ind w:right="-14"/>
              <w:contextualSpacing w:val="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Heidi Fox, Agency for Health Care Administration</w:t>
            </w:r>
          </w:p>
        </w:tc>
        <w:tc>
          <w:tcPr>
            <w:tcW w:w="5850" w:type="dxa"/>
          </w:tcPr>
          <w:p w14:paraId="103399E5" w14:textId="16A0F6DF" w:rsidR="00F862EE" w:rsidRDefault="00F862EE" w:rsidP="00260655">
            <w:pPr>
              <w:pStyle w:val="ListParagraph"/>
              <w:numPr>
                <w:ilvl w:val="0"/>
                <w:numId w:val="12"/>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Steve Davis, Agency for Persons with Disabilities</w:t>
            </w:r>
          </w:p>
          <w:p w14:paraId="322960DB" w14:textId="4C21F064" w:rsidR="00F862EE" w:rsidRPr="00792F3E" w:rsidRDefault="00F862EE" w:rsidP="00260655">
            <w:pPr>
              <w:pStyle w:val="ListParagraph"/>
              <w:numPr>
                <w:ilvl w:val="0"/>
                <w:numId w:val="12"/>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sz w:val="24"/>
                <w:szCs w:val="24"/>
              </w:rPr>
              <w:t>Heidi Fox, Agency for Healthcare Administration</w:t>
            </w:r>
          </w:p>
          <w:p w14:paraId="54F93017" w14:textId="3A6E594B" w:rsidR="00F862EE" w:rsidRPr="00216629" w:rsidRDefault="00F862EE" w:rsidP="009765C2">
            <w:pPr>
              <w:pStyle w:val="ListParagraph"/>
              <w:tabs>
                <w:tab w:val="left" w:pos="640"/>
              </w:tabs>
              <w:ind w:right="-20"/>
              <w:rPr>
                <w:rFonts w:ascii="Franklin Gothic Book" w:eastAsia="Times New Roman" w:hAnsi="Franklin Gothic Book" w:cs="Times New Roman"/>
                <w:spacing w:val="1"/>
                <w:position w:val="-1"/>
                <w:sz w:val="24"/>
                <w:szCs w:val="24"/>
              </w:rPr>
            </w:pPr>
          </w:p>
        </w:tc>
      </w:tr>
    </w:tbl>
    <w:p w14:paraId="62034533" w14:textId="77777777" w:rsidR="00360FD5" w:rsidRDefault="00360FD5" w:rsidP="00360FD5">
      <w:pPr>
        <w:tabs>
          <w:tab w:val="left" w:pos="640"/>
        </w:tabs>
        <w:spacing w:after="0" w:line="240" w:lineRule="auto"/>
        <w:ind w:right="-20"/>
        <w:rPr>
          <w:rFonts w:ascii="Franklin Gothic Book" w:eastAsia="Times New Roman" w:hAnsi="Franklin Gothic Book" w:cs="Times New Roman"/>
          <w:b/>
          <w:position w:val="-1"/>
          <w:sz w:val="24"/>
          <w:szCs w:val="24"/>
          <w:u w:val="single"/>
        </w:rPr>
      </w:pPr>
    </w:p>
    <w:p w14:paraId="68B69C50" w14:textId="4E1F70CE" w:rsidR="00360FD5" w:rsidRPr="00216629" w:rsidRDefault="00360FD5" w:rsidP="00360FD5">
      <w:pPr>
        <w:tabs>
          <w:tab w:val="left" w:pos="640"/>
        </w:tabs>
        <w:spacing w:after="0" w:line="240" w:lineRule="auto"/>
        <w:ind w:right="-20"/>
        <w:rPr>
          <w:rFonts w:ascii="Franklin Gothic Book" w:eastAsia="Times New Roman" w:hAnsi="Franklin Gothic Book" w:cs="Times New Roman"/>
          <w:position w:val="-1"/>
          <w:sz w:val="24"/>
          <w:szCs w:val="24"/>
        </w:rPr>
      </w:pPr>
      <w:r>
        <w:rPr>
          <w:rFonts w:ascii="Franklin Gothic Book" w:eastAsia="Times New Roman" w:hAnsi="Franklin Gothic Book" w:cs="Times New Roman"/>
          <w:b/>
          <w:position w:val="-1"/>
          <w:sz w:val="24"/>
          <w:szCs w:val="24"/>
          <w:u w:val="single"/>
        </w:rPr>
        <w:t>Staff</w:t>
      </w:r>
      <w:r w:rsidRPr="00216629">
        <w:rPr>
          <w:rFonts w:ascii="Franklin Gothic Book" w:eastAsia="Times New Roman" w:hAnsi="Franklin Gothic Book" w:cs="Times New Roman"/>
          <w:position w:val="-1"/>
          <w:sz w:val="24"/>
          <w:szCs w:val="24"/>
        </w:rPr>
        <w:t>:</w:t>
      </w:r>
    </w:p>
    <w:tbl>
      <w:tblPr>
        <w:tblStyle w:val="TableGrid"/>
        <w:tblW w:w="5213"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tblGrid>
      <w:tr w:rsidR="00360FD5" w:rsidRPr="00216629" w14:paraId="50D24805" w14:textId="77777777" w:rsidTr="00360FD5">
        <w:trPr>
          <w:trHeight w:val="134"/>
        </w:trPr>
        <w:tc>
          <w:tcPr>
            <w:tcW w:w="5213" w:type="dxa"/>
          </w:tcPr>
          <w:p w14:paraId="4097A0A6" w14:textId="16CBE844" w:rsidR="00360FD5" w:rsidRDefault="00161438" w:rsidP="00823AEC">
            <w:pPr>
              <w:pStyle w:val="ListParagraph"/>
              <w:numPr>
                <w:ilvl w:val="0"/>
                <w:numId w:val="13"/>
              </w:numPr>
              <w:tabs>
                <w:tab w:val="left" w:pos="640"/>
              </w:tabs>
              <w:ind w:right="-20"/>
              <w:rPr>
                <w:rFonts w:ascii="Franklin Gothic Book" w:eastAsia="Times New Roman" w:hAnsi="Franklin Gothic Book" w:cs="Times New Roman"/>
                <w:spacing w:val="1"/>
                <w:position w:val="-1"/>
                <w:sz w:val="24"/>
                <w:szCs w:val="24"/>
              </w:rPr>
            </w:pPr>
            <w:r>
              <w:rPr>
                <w:rFonts w:ascii="Franklin Gothic Book" w:eastAsia="Times New Roman" w:hAnsi="Franklin Gothic Book" w:cs="Times New Roman"/>
                <w:spacing w:val="1"/>
                <w:position w:val="-1"/>
                <w:sz w:val="24"/>
                <w:szCs w:val="24"/>
              </w:rPr>
              <w:t>Lindsey Zander, Executive Director</w:t>
            </w:r>
          </w:p>
          <w:p w14:paraId="4D24A29C" w14:textId="15014F57" w:rsidR="00360FD5" w:rsidRPr="00FF747C" w:rsidRDefault="00360FD5" w:rsidP="00360FD5">
            <w:pPr>
              <w:pStyle w:val="ListParagraph"/>
              <w:tabs>
                <w:tab w:val="left" w:pos="640"/>
              </w:tabs>
              <w:ind w:right="-20"/>
              <w:rPr>
                <w:rFonts w:ascii="Franklin Gothic Book" w:eastAsia="Times New Roman" w:hAnsi="Franklin Gothic Book" w:cs="Times New Roman"/>
                <w:spacing w:val="1"/>
                <w:position w:val="-1"/>
                <w:sz w:val="24"/>
                <w:szCs w:val="24"/>
              </w:rPr>
            </w:pPr>
          </w:p>
        </w:tc>
      </w:tr>
    </w:tbl>
    <w:p w14:paraId="78697709" w14:textId="0923FE10" w:rsidR="00260655" w:rsidRPr="00216629" w:rsidRDefault="008A0618" w:rsidP="0046645C">
      <w:pPr>
        <w:spacing w:after="0" w:line="240" w:lineRule="auto"/>
        <w:ind w:right="-20"/>
        <w:rPr>
          <w:rFonts w:ascii="Franklin Gothic Book" w:eastAsia="Times New Roman" w:hAnsi="Franklin Gothic Book" w:cs="Times New Roman"/>
          <w:sz w:val="24"/>
          <w:szCs w:val="24"/>
          <w:u w:val="single"/>
        </w:rPr>
      </w:pPr>
      <w:r w:rsidRPr="00216629">
        <w:rPr>
          <w:rFonts w:ascii="Franklin Gothic Book" w:eastAsia="Times New Roman" w:hAnsi="Franklin Gothic Book"/>
          <w:noProof/>
        </w:rPr>
        <mc:AlternateContent>
          <mc:Choice Requires="wps">
            <w:drawing>
              <wp:anchor distT="45720" distB="45720" distL="114300" distR="114300" simplePos="0" relativeHeight="251659264" behindDoc="0" locked="0" layoutInCell="1" allowOverlap="1" wp14:anchorId="38A9F10C" wp14:editId="556C21AF">
                <wp:simplePos x="0" y="0"/>
                <wp:positionH relativeFrom="column">
                  <wp:posOffset>-314325</wp:posOffset>
                </wp:positionH>
                <wp:positionV relativeFrom="paragraph">
                  <wp:posOffset>122555</wp:posOffset>
                </wp:positionV>
                <wp:extent cx="236093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5BE64D" w14:textId="47285FF6" w:rsidR="007B7E02" w:rsidRPr="00066D9D" w:rsidRDefault="00CE4C4C">
                            <w:pPr>
                              <w:rPr>
                                <w:sz w:val="24"/>
                              </w:rPr>
                            </w:pPr>
                            <w:r>
                              <w:rPr>
                                <w:sz w:val="24"/>
                              </w:rPr>
                              <w:t>Meeting Start Time: 3:0</w:t>
                            </w:r>
                            <w:r w:rsidR="00171C39">
                              <w:rPr>
                                <w:sz w:val="24"/>
                              </w:rPr>
                              <w:t>0</w:t>
                            </w:r>
                            <w:r w:rsidR="007B7E02" w:rsidRPr="00066D9D">
                              <w:rPr>
                                <w:sz w:val="24"/>
                              </w:rPr>
                              <w:t xml:space="preserve"> p.m.</w:t>
                            </w:r>
                          </w:p>
                          <w:p w14:paraId="48AEE07A" w14:textId="7F3BB1E2" w:rsidR="007B7E02" w:rsidRPr="00066D9D" w:rsidRDefault="00365D71">
                            <w:pPr>
                              <w:rPr>
                                <w:sz w:val="24"/>
                              </w:rPr>
                            </w:pPr>
                            <w:r>
                              <w:rPr>
                                <w:sz w:val="24"/>
                              </w:rPr>
                              <w:t xml:space="preserve">Meeting End Time: </w:t>
                            </w:r>
                            <w:r w:rsidR="00862476">
                              <w:rPr>
                                <w:sz w:val="24"/>
                              </w:rPr>
                              <w:t>4:50</w:t>
                            </w:r>
                            <w:r w:rsidR="007B7E02" w:rsidRPr="00066D9D">
                              <w:rPr>
                                <w:sz w:val="24"/>
                              </w:rPr>
                              <w:t xml:space="preserve"> p.m.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A9F10C" id="_x0000_t202" coordsize="21600,21600" o:spt="202" path="m,l,21600r21600,l21600,xe">
                <v:stroke joinstyle="miter"/>
                <v:path gradientshapeok="t" o:connecttype="rect"/>
              </v:shapetype>
              <v:shape id="Text Box 2" o:spid="_x0000_s1026" type="#_x0000_t202" style="position:absolute;margin-left:-24.75pt;margin-top:9.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" stroked="f">
                <v:textbox style="mso-fit-shape-to-text:t">
                  <w:txbxContent>
                    <w:p w14:paraId="4E5BE64D" w14:textId="47285FF6" w:rsidR="007B7E02" w:rsidRPr="00066D9D" w:rsidRDefault="00CE4C4C">
                      <w:pPr>
                        <w:rPr>
                          <w:sz w:val="24"/>
                        </w:rPr>
                      </w:pPr>
                      <w:r>
                        <w:rPr>
                          <w:sz w:val="24"/>
                        </w:rPr>
                        <w:t>Meeting Start Time: 3:0</w:t>
                      </w:r>
                      <w:r w:rsidR="00171C39">
                        <w:rPr>
                          <w:sz w:val="24"/>
                        </w:rPr>
                        <w:t>0</w:t>
                      </w:r>
                      <w:r w:rsidR="007B7E02" w:rsidRPr="00066D9D">
                        <w:rPr>
                          <w:sz w:val="24"/>
                        </w:rPr>
                        <w:t xml:space="preserve"> p.m.</w:t>
                      </w:r>
                    </w:p>
                    <w:p w14:paraId="48AEE07A" w14:textId="7F3BB1E2" w:rsidR="007B7E02" w:rsidRPr="00066D9D" w:rsidRDefault="00365D71">
                      <w:pPr>
                        <w:rPr>
                          <w:sz w:val="24"/>
                        </w:rPr>
                      </w:pPr>
                      <w:r>
                        <w:rPr>
                          <w:sz w:val="24"/>
                        </w:rPr>
                        <w:t xml:space="preserve">Meeting End Time: </w:t>
                      </w:r>
                      <w:r w:rsidR="00862476">
                        <w:rPr>
                          <w:sz w:val="24"/>
                        </w:rPr>
                        <w:t>4:50</w:t>
                      </w:r>
                      <w:r w:rsidR="007B7E02" w:rsidRPr="00066D9D">
                        <w:rPr>
                          <w:sz w:val="24"/>
                        </w:rPr>
                        <w:t xml:space="preserve"> p.m.</w:t>
                      </w:r>
                    </w:p>
                  </w:txbxContent>
                </v:textbox>
                <w10:wrap type="square"/>
              </v:shape>
            </w:pict>
          </mc:Fallback>
        </mc:AlternateContent>
      </w:r>
    </w:p>
    <w:p w14:paraId="42DC4DA2" w14:textId="78CFC2CE" w:rsidR="009765C2" w:rsidRDefault="009765C2" w:rsidP="00066D9D">
      <w:pPr>
        <w:spacing w:after="0" w:line="240" w:lineRule="auto"/>
        <w:ind w:right="-20"/>
        <w:rPr>
          <w:rFonts w:ascii="Franklin Gothic Book" w:eastAsia="Times New Roman" w:hAnsi="Franklin Gothic Book" w:cs="Times New Roman"/>
          <w:sz w:val="24"/>
          <w:szCs w:val="24"/>
        </w:rPr>
      </w:pPr>
    </w:p>
    <w:p w14:paraId="7843C030" w14:textId="31DC346B" w:rsidR="008A0618" w:rsidRDefault="008A0618" w:rsidP="00066D9D">
      <w:pPr>
        <w:spacing w:after="0" w:line="240" w:lineRule="auto"/>
        <w:ind w:right="-20"/>
        <w:rPr>
          <w:rFonts w:ascii="Franklin Gothic Book" w:eastAsia="Times New Roman" w:hAnsi="Franklin Gothic Book" w:cs="Times New Roman"/>
          <w:sz w:val="24"/>
          <w:szCs w:val="24"/>
        </w:rPr>
      </w:pPr>
    </w:p>
    <w:p w14:paraId="22DE1076" w14:textId="17560697" w:rsidR="008A0618" w:rsidRDefault="008A0618" w:rsidP="00066D9D">
      <w:pPr>
        <w:spacing w:after="0" w:line="240" w:lineRule="auto"/>
        <w:ind w:right="-20"/>
        <w:rPr>
          <w:rFonts w:ascii="Franklin Gothic Book" w:eastAsia="Times New Roman" w:hAnsi="Franklin Gothic Book" w:cs="Times New Roman"/>
          <w:sz w:val="24"/>
          <w:szCs w:val="24"/>
        </w:rPr>
      </w:pPr>
    </w:p>
    <w:p w14:paraId="492192AA" w14:textId="77777777" w:rsidR="008A0618" w:rsidRDefault="008A0618" w:rsidP="00A56D6B"/>
    <w:p w14:paraId="0841278C" w14:textId="30550806" w:rsidR="007B7E02" w:rsidRPr="00A36659" w:rsidRDefault="00C16578" w:rsidP="002964F7">
      <w:pPr>
        <w:pStyle w:val="Heading2"/>
        <w:numPr>
          <w:ilvl w:val="0"/>
          <w:numId w:val="0"/>
        </w:numPr>
        <w:spacing w:after="120" w:line="360" w:lineRule="auto"/>
        <w:contextualSpacing/>
        <w:rPr>
          <w:b/>
          <w:u w:val="single"/>
        </w:rPr>
      </w:pPr>
      <w:r w:rsidRPr="00A36659">
        <w:rPr>
          <w:b/>
          <w:color w:val="auto"/>
          <w:sz w:val="24"/>
          <w:u w:val="single"/>
        </w:rPr>
        <w:lastRenderedPageBreak/>
        <w:t>Call to Order and Welcome</w:t>
      </w:r>
      <w:r w:rsidR="00A41A09" w:rsidRPr="00A36659">
        <w:rPr>
          <w:b/>
          <w:u w:val="single"/>
        </w:rPr>
        <w:t xml:space="preserve"> </w:t>
      </w:r>
    </w:p>
    <w:p w14:paraId="3A1B5ED1" w14:textId="23604F84" w:rsidR="00161438" w:rsidRDefault="007B7E02" w:rsidP="002964F7">
      <w:pPr>
        <w:spacing w:after="120" w:line="360" w:lineRule="auto"/>
        <w:ind w:firstLine="720"/>
        <w:contextualSpacing/>
      </w:pPr>
      <w:r w:rsidRPr="00173B82">
        <w:t xml:space="preserve">Chair Victoria Zepp called the Florida Children and Youth Cabinet </w:t>
      </w:r>
      <w:r w:rsidR="00911C93" w:rsidRPr="00173B82">
        <w:t xml:space="preserve">(CYC) </w:t>
      </w:r>
      <w:r w:rsidRPr="00173B82">
        <w:t xml:space="preserve">Technology Workgroup </w:t>
      </w:r>
      <w:r w:rsidR="00365D71" w:rsidRPr="00173B82">
        <w:t xml:space="preserve">(Workgroup) </w:t>
      </w:r>
      <w:r w:rsidRPr="00173B82">
        <w:t>meeting to order and welcomed everyone in attendance.</w:t>
      </w:r>
      <w:r w:rsidR="00173B82" w:rsidRPr="00173B82">
        <w:t xml:space="preserve"> </w:t>
      </w:r>
      <w:r w:rsidR="00CB569F">
        <w:t xml:space="preserve">Chair Zepp </w:t>
      </w:r>
      <w:r w:rsidR="00171C39">
        <w:t xml:space="preserve">mentioned the Dr. Vincent </w:t>
      </w:r>
      <w:proofErr w:type="spellStart"/>
      <w:r w:rsidR="00171C39">
        <w:t>Felitti</w:t>
      </w:r>
      <w:proofErr w:type="spellEnd"/>
      <w:r w:rsidR="00171C39">
        <w:t xml:space="preserve"> </w:t>
      </w:r>
      <w:r w:rsidR="00381BA2">
        <w:t>“</w:t>
      </w:r>
      <w:r w:rsidR="00171C39">
        <w:t>Think Tank</w:t>
      </w:r>
      <w:r w:rsidR="00381BA2">
        <w:t>”</w:t>
      </w:r>
      <w:r w:rsidR="00171C39">
        <w:t xml:space="preserve"> on Adverse Childhood Experiences </w:t>
      </w:r>
      <w:r w:rsidR="00862476">
        <w:t>to be held on Monday, August 6</w:t>
      </w:r>
      <w:r w:rsidR="00862476" w:rsidRPr="00862476">
        <w:rPr>
          <w:vertAlign w:val="superscript"/>
        </w:rPr>
        <w:t>th</w:t>
      </w:r>
      <w:r w:rsidR="00862476">
        <w:t xml:space="preserve">, </w:t>
      </w:r>
      <w:r w:rsidR="00171C39">
        <w:t xml:space="preserve">as well as the </w:t>
      </w:r>
      <w:r w:rsidR="008309E6">
        <w:t>CYC</w:t>
      </w:r>
      <w:r w:rsidR="00171C39">
        <w:t xml:space="preserve"> meeting </w:t>
      </w:r>
      <w:r w:rsidR="00862476">
        <w:t xml:space="preserve">to be held </w:t>
      </w:r>
      <w:r w:rsidR="00171C39">
        <w:t>on Tuesday, August 7</w:t>
      </w:r>
      <w:r w:rsidR="00171C39" w:rsidRPr="00171C39">
        <w:rPr>
          <w:vertAlign w:val="superscript"/>
        </w:rPr>
        <w:t>th</w:t>
      </w:r>
      <w:r w:rsidR="008309E6">
        <w:t xml:space="preserve"> in Naples, Florida.</w:t>
      </w:r>
      <w:r w:rsidR="00885685">
        <w:t xml:space="preserve">  </w:t>
      </w:r>
    </w:p>
    <w:p w14:paraId="53B094CE" w14:textId="7E13A9EA" w:rsidR="007F53E1" w:rsidRPr="00885685" w:rsidRDefault="007F53E1" w:rsidP="007F53E1">
      <w:pPr>
        <w:spacing w:line="360" w:lineRule="auto"/>
        <w:ind w:firstLine="720"/>
      </w:pPr>
      <w:r>
        <w:t xml:space="preserve">Chair Zepp </w:t>
      </w:r>
      <w:r>
        <w:t xml:space="preserve">also </w:t>
      </w:r>
      <w:r>
        <w:t xml:space="preserve">mentioned the integrated data system and that Children’s Services Council of Broward County and Third Sector Capital Partners will be presenting at the </w:t>
      </w:r>
      <w:r w:rsidR="008309E6">
        <w:t xml:space="preserve">CYC meeting.  </w:t>
      </w:r>
      <w:r>
        <w:t xml:space="preserve">The purpose of their presentation is to spur more thinking around how data and feedback loops with providers can be deployed to promote responsive services that continually improve outcomes.  </w:t>
      </w:r>
    </w:p>
    <w:p w14:paraId="5122AB88" w14:textId="77777777" w:rsidR="00161438" w:rsidRDefault="00161438" w:rsidP="008A0618">
      <w:pPr>
        <w:pStyle w:val="Heading2"/>
        <w:numPr>
          <w:ilvl w:val="0"/>
          <w:numId w:val="0"/>
        </w:numPr>
        <w:spacing w:after="120"/>
        <w:rPr>
          <w:b/>
          <w:color w:val="auto"/>
          <w:sz w:val="24"/>
          <w:u w:val="single"/>
        </w:rPr>
      </w:pPr>
    </w:p>
    <w:p w14:paraId="39D0B782" w14:textId="2BE4E8C7" w:rsidR="00C3573E" w:rsidRPr="008309E6" w:rsidRDefault="00D249F9" w:rsidP="008A0618">
      <w:pPr>
        <w:pStyle w:val="Heading2"/>
        <w:numPr>
          <w:ilvl w:val="0"/>
          <w:numId w:val="0"/>
        </w:numPr>
        <w:spacing w:after="120"/>
        <w:rPr>
          <w:color w:val="auto"/>
          <w:sz w:val="24"/>
          <w:u w:val="single"/>
        </w:rPr>
      </w:pPr>
      <w:r w:rsidRPr="008309E6">
        <w:rPr>
          <w:color w:val="auto"/>
          <w:sz w:val="24"/>
          <w:u w:val="single"/>
        </w:rPr>
        <w:t xml:space="preserve">Presentation </w:t>
      </w:r>
      <w:r w:rsidR="00F43B25" w:rsidRPr="008309E6">
        <w:rPr>
          <w:color w:val="auto"/>
          <w:sz w:val="24"/>
          <w:u w:val="single"/>
        </w:rPr>
        <w:t>on</w:t>
      </w:r>
      <w:r w:rsidR="001E2555" w:rsidRPr="008309E6">
        <w:rPr>
          <w:color w:val="auto"/>
          <w:sz w:val="24"/>
          <w:u w:val="single"/>
        </w:rPr>
        <w:t xml:space="preserve"> </w:t>
      </w:r>
      <w:r w:rsidR="005F4C4C" w:rsidRPr="008309E6">
        <w:rPr>
          <w:color w:val="auto"/>
          <w:sz w:val="24"/>
          <w:u w:val="single"/>
        </w:rPr>
        <w:t>the Children and Youth Cabinet Interagency Agreement</w:t>
      </w:r>
    </w:p>
    <w:p w14:paraId="07C2EBBE" w14:textId="1466F69F" w:rsidR="005F4C4C" w:rsidRDefault="005F4C4C" w:rsidP="005F4C4C">
      <w:pPr>
        <w:spacing w:line="360" w:lineRule="auto"/>
      </w:pPr>
      <w:r>
        <w:tab/>
        <w:t xml:space="preserve">Chair Zepp introduced Director Zack Gibson of the Governor’s Office of Adoption and Child Protection who presented </w:t>
      </w:r>
      <w:r w:rsidR="00862476">
        <w:t xml:space="preserve">to the Workgroup </w:t>
      </w:r>
      <w:r w:rsidR="008309E6">
        <w:t xml:space="preserve">on the CYC’s </w:t>
      </w:r>
      <w:r>
        <w:t xml:space="preserve">Interagency Agreement.  </w:t>
      </w:r>
    </w:p>
    <w:p w14:paraId="50CF800E" w14:textId="6C029291" w:rsidR="005F4C4C" w:rsidRDefault="00862476" w:rsidP="005F4C4C">
      <w:pPr>
        <w:spacing w:line="360" w:lineRule="auto"/>
        <w:ind w:firstLine="720"/>
      </w:pPr>
      <w:r>
        <w:t>Director Gibson</w:t>
      </w:r>
      <w:r w:rsidR="005F4C4C">
        <w:t xml:space="preserve"> provided background information on the </w:t>
      </w:r>
      <w:r w:rsidR="008309E6">
        <w:t>Interagency A</w:t>
      </w:r>
      <w:r w:rsidR="005F4C4C">
        <w:t xml:space="preserve">greement which </w:t>
      </w:r>
      <w:r w:rsidR="008309E6">
        <w:t>was developed by the</w:t>
      </w:r>
      <w:r w:rsidR="005F4C4C">
        <w:t xml:space="preserve"> </w:t>
      </w:r>
      <w:r w:rsidR="008309E6">
        <w:t>CYC’s</w:t>
      </w:r>
      <w:r w:rsidR="005F4C4C">
        <w:t xml:space="preserve"> Communications sub-workgroup.  </w:t>
      </w:r>
      <w:r>
        <w:t xml:space="preserve">The purpose of the agreement is to coordinate services and support for Children in Florida, and to collaborate on developing necessary local and statewide resources for children being serviced by multiple agencies to advance the statutory charge of the Cabinet.  </w:t>
      </w:r>
      <w:r w:rsidR="005F4C4C">
        <w:t xml:space="preserve">The </w:t>
      </w:r>
      <w:r>
        <w:t xml:space="preserve">original </w:t>
      </w:r>
      <w:r w:rsidR="005F4C4C">
        <w:t xml:space="preserve">interagency agreement was established in 2012 </w:t>
      </w:r>
      <w:r>
        <w:t>and in effect through 2017.  The Interagency Agreement</w:t>
      </w:r>
      <w:r w:rsidR="00A46B1F">
        <w:t xml:space="preserve"> was originally a five-year agreement</w:t>
      </w:r>
      <w:r>
        <w:t>,</w:t>
      </w:r>
      <w:r w:rsidR="00A46B1F">
        <w:t xml:space="preserve"> and it was </w:t>
      </w:r>
      <w:r>
        <w:t xml:space="preserve">updated and </w:t>
      </w:r>
      <w:r w:rsidR="00A46B1F">
        <w:t xml:space="preserve">renewed for 2017-2022. </w:t>
      </w:r>
    </w:p>
    <w:p w14:paraId="01A45F16" w14:textId="3555BBBE" w:rsidR="004319AC" w:rsidRDefault="00862476" w:rsidP="005F4C4C">
      <w:pPr>
        <w:spacing w:line="360" w:lineRule="auto"/>
        <w:ind w:firstLine="720"/>
      </w:pPr>
      <w:r>
        <w:t xml:space="preserve">The </w:t>
      </w:r>
      <w:r w:rsidR="004319AC">
        <w:t>D</w:t>
      </w:r>
      <w:r>
        <w:t xml:space="preserve">epartment of </w:t>
      </w:r>
      <w:r w:rsidR="004319AC">
        <w:t>C</w:t>
      </w:r>
      <w:r>
        <w:t xml:space="preserve">hildren and </w:t>
      </w:r>
      <w:r w:rsidR="004319AC">
        <w:t>F</w:t>
      </w:r>
      <w:r>
        <w:t>amilies currently</w:t>
      </w:r>
      <w:r w:rsidR="004319AC">
        <w:t xml:space="preserve"> serves as the lead agency</w:t>
      </w:r>
      <w:r w:rsidR="007A3D24">
        <w:t xml:space="preserve"> and convenes monthly meetings at the local</w:t>
      </w:r>
      <w:r w:rsidR="008309E6">
        <w:t>, r</w:t>
      </w:r>
      <w:r w:rsidR="007A3D24">
        <w:t xml:space="preserve">egional and state levels, submits monthly reports and summarizes information to be presented at each </w:t>
      </w:r>
      <w:r w:rsidR="008309E6">
        <w:t>CYC</w:t>
      </w:r>
      <w:r w:rsidR="007A3D24">
        <w:t xml:space="preserve"> meeting as determined by the Chair of the Cabinet</w:t>
      </w:r>
      <w:r w:rsidR="004319AC">
        <w:t>.</w:t>
      </w:r>
    </w:p>
    <w:p w14:paraId="0E1800AD" w14:textId="15636EFE" w:rsidR="007A3D24" w:rsidRDefault="007A3D24" w:rsidP="007A3D24">
      <w:pPr>
        <w:spacing w:line="360" w:lineRule="auto"/>
        <w:ind w:firstLine="720"/>
      </w:pPr>
      <w:r>
        <w:t>Director Gibson</w:t>
      </w:r>
      <w:r>
        <w:t xml:space="preserve"> discusse</w:t>
      </w:r>
      <w:r w:rsidR="007F53E1">
        <w:t>d the Process Framework visual which</w:t>
      </w:r>
      <w:r>
        <w:t xml:space="preserve"> portray</w:t>
      </w:r>
      <w:r w:rsidR="007F53E1">
        <w:t>s</w:t>
      </w:r>
      <w:r>
        <w:t xml:space="preserve"> the escalation process </w:t>
      </w:r>
      <w:r w:rsidR="007F53E1">
        <w:t xml:space="preserve">of a case </w:t>
      </w:r>
      <w:r>
        <w:t xml:space="preserve">in the event that the case cannot be resolved and needs to be </w:t>
      </w:r>
      <w:r w:rsidR="007F53E1">
        <w:t>moved to the next level of review</w:t>
      </w:r>
      <w:r>
        <w:t xml:space="preserve">.  The purpose of the </w:t>
      </w:r>
      <w:r w:rsidR="007F53E1">
        <w:t xml:space="preserve">monthly </w:t>
      </w:r>
      <w:r>
        <w:t>meetings is to addr</w:t>
      </w:r>
      <w:r w:rsidR="007F53E1">
        <w:t xml:space="preserve">ess case-specific issues and </w:t>
      </w:r>
      <w:r>
        <w:t xml:space="preserve">to highlight initiatives and public awareness going on </w:t>
      </w:r>
      <w:r w:rsidR="007F53E1">
        <w:t xml:space="preserve">in order </w:t>
      </w:r>
      <w:r>
        <w:t>to promote communication and collaboration.</w:t>
      </w:r>
    </w:p>
    <w:p w14:paraId="6D7ECCFB" w14:textId="582B5F93" w:rsidR="00D15594" w:rsidRDefault="00843768" w:rsidP="005F4C4C">
      <w:pPr>
        <w:spacing w:line="360" w:lineRule="auto"/>
        <w:ind w:firstLine="720"/>
      </w:pPr>
      <w:r>
        <w:lastRenderedPageBreak/>
        <w:t xml:space="preserve">Joe Wright </w:t>
      </w:r>
      <w:r w:rsidR="007F53E1">
        <w:t xml:space="preserve">of the Department of Health </w:t>
      </w:r>
      <w:r>
        <w:t xml:space="preserve">asked for real-life examples of cases that would go through the </w:t>
      </w:r>
      <w:r w:rsidR="007F53E1">
        <w:t xml:space="preserve">process framework </w:t>
      </w:r>
      <w:r>
        <w:t xml:space="preserve">review process. </w:t>
      </w:r>
      <w:r w:rsidR="007F53E1">
        <w:t>Director Gibson</w:t>
      </w:r>
      <w:r>
        <w:t xml:space="preserve"> </w:t>
      </w:r>
      <w:r w:rsidR="007F53E1">
        <w:t>provided an</w:t>
      </w:r>
      <w:r>
        <w:t xml:space="preserve"> example of a child that touches both </w:t>
      </w:r>
      <w:r w:rsidR="007F53E1">
        <w:t xml:space="preserve">the </w:t>
      </w:r>
      <w:r>
        <w:t>D</w:t>
      </w:r>
      <w:r w:rsidR="007F53E1">
        <w:t xml:space="preserve">epartment of </w:t>
      </w:r>
      <w:r>
        <w:t>J</w:t>
      </w:r>
      <w:r w:rsidR="007F53E1">
        <w:t xml:space="preserve">uvenile </w:t>
      </w:r>
      <w:r>
        <w:t>J</w:t>
      </w:r>
      <w:r w:rsidR="007F53E1">
        <w:t>ustice as well as the</w:t>
      </w:r>
      <w:r>
        <w:t xml:space="preserve"> D</w:t>
      </w:r>
      <w:r w:rsidR="007F53E1">
        <w:t xml:space="preserve">epartment of </w:t>
      </w:r>
      <w:r>
        <w:t>C</w:t>
      </w:r>
      <w:r w:rsidR="007F53E1">
        <w:t xml:space="preserve">hildren and </w:t>
      </w:r>
      <w:r>
        <w:t>F</w:t>
      </w:r>
      <w:r w:rsidR="007F53E1">
        <w:t>amilies</w:t>
      </w:r>
      <w:r>
        <w:t xml:space="preserve">.  He explained that this agreement provides protocols that </w:t>
      </w:r>
      <w:r w:rsidR="007F53E1">
        <w:t xml:space="preserve">would </w:t>
      </w:r>
      <w:r>
        <w:t xml:space="preserve">allow for the facilitation of these agencies to come together to </w:t>
      </w:r>
      <w:r w:rsidR="007F53E1">
        <w:t>determine</w:t>
      </w:r>
      <w:r>
        <w:t xml:space="preserve"> a </w:t>
      </w:r>
      <w:r w:rsidR="007F53E1">
        <w:t>plan of action -</w:t>
      </w:r>
      <w:r>
        <w:t xml:space="preserve"> to </w:t>
      </w:r>
      <w:r w:rsidR="007F53E1">
        <w:t>discuss with</w:t>
      </w:r>
      <w:r>
        <w:t xml:space="preserve"> family different supports that they may need when the child </w:t>
      </w:r>
      <w:r w:rsidR="007F53E1">
        <w:t>returns to the</w:t>
      </w:r>
      <w:r>
        <w:t xml:space="preserve"> home so that </w:t>
      </w:r>
      <w:r w:rsidR="007F53E1">
        <w:t>the child doesn’t</w:t>
      </w:r>
      <w:r>
        <w:t xml:space="preserve"> end back up in the system.  </w:t>
      </w:r>
    </w:p>
    <w:p w14:paraId="15B30FDA" w14:textId="61D2B76E" w:rsidR="0080305C" w:rsidRDefault="0080305C" w:rsidP="005F4C4C">
      <w:pPr>
        <w:spacing w:line="360" w:lineRule="auto"/>
        <w:ind w:firstLine="720"/>
      </w:pPr>
      <w:r>
        <w:t>Joe Wright asked the purpose of the survey</w:t>
      </w:r>
      <w:r w:rsidR="007F53E1">
        <w:t>, or the Case Report Form</w:t>
      </w:r>
      <w:r>
        <w:t xml:space="preserve">.  </w:t>
      </w:r>
      <w:r w:rsidR="007F53E1">
        <w:t>Director Gibson</w:t>
      </w:r>
      <w:r>
        <w:t xml:space="preserve"> </w:t>
      </w:r>
      <w:r w:rsidR="007F53E1">
        <w:t>explained that the</w:t>
      </w:r>
      <w:r>
        <w:t xml:space="preserve"> purpose is to identify the types of cases that are being reviewed, the agencies that are involved, the key issues looking to be addressed, how is it being addressed, </w:t>
      </w:r>
      <w:r w:rsidR="007F53E1">
        <w:t xml:space="preserve">and whether or not </w:t>
      </w:r>
      <w:r>
        <w:t xml:space="preserve">funding ties </w:t>
      </w:r>
      <w:r w:rsidR="007F53E1">
        <w:t xml:space="preserve">exist </w:t>
      </w:r>
      <w:r>
        <w:t xml:space="preserve">to the </w:t>
      </w:r>
      <w:r w:rsidR="007F53E1">
        <w:t>resolve</w:t>
      </w:r>
      <w:r w:rsidR="00487AED">
        <w:t xml:space="preserve"> of any of these cases.</w:t>
      </w:r>
    </w:p>
    <w:p w14:paraId="2EAAEDD0" w14:textId="7F72D9B2" w:rsidR="00487AED" w:rsidRDefault="00487AED" w:rsidP="005F4C4C">
      <w:pPr>
        <w:spacing w:line="360" w:lineRule="auto"/>
        <w:ind w:firstLine="720"/>
      </w:pPr>
      <w:r>
        <w:t xml:space="preserve">Heidi Fox </w:t>
      </w:r>
      <w:r w:rsidR="007F53E1">
        <w:t xml:space="preserve">of the Agency for Health Care Administration </w:t>
      </w:r>
      <w:r w:rsidR="005D35F3">
        <w:t xml:space="preserve">(AHCA) </w:t>
      </w:r>
      <w:r>
        <w:t xml:space="preserve">wanted to know if there was someone designated from each agency </w:t>
      </w:r>
      <w:r w:rsidR="007F53E1">
        <w:t>as</w:t>
      </w:r>
      <w:r>
        <w:t xml:space="preserve"> the contact person on the different teams (local, regional, etc.)  </w:t>
      </w:r>
      <w:r w:rsidR="005D35F3">
        <w:t>Director Gibson indicated that</w:t>
      </w:r>
      <w:r>
        <w:t xml:space="preserve"> there is a state level repr</w:t>
      </w:r>
      <w:r w:rsidR="005D35F3">
        <w:t>esentative from each agency.  He stated that at</w:t>
      </w:r>
      <w:r>
        <w:t xml:space="preserve"> the local and regional levels, it isn’t as defined.  For AHCA, there is no definitive person, but they can send an email </w:t>
      </w:r>
      <w:r w:rsidR="005D35F3">
        <w:t xml:space="preserve">to AHCA </w:t>
      </w:r>
      <w:r>
        <w:t>when the</w:t>
      </w:r>
      <w:r w:rsidR="005D35F3">
        <w:t>y have a case that requires the agency’s</w:t>
      </w:r>
      <w:r>
        <w:t xml:space="preserve"> assistance. Across the state agencies, there is </w:t>
      </w:r>
      <w:r w:rsidR="008309E6">
        <w:t xml:space="preserve">typically </w:t>
      </w:r>
      <w:r>
        <w:t xml:space="preserve">a liaison that will escalate any cases.  </w:t>
      </w:r>
    </w:p>
    <w:p w14:paraId="7C2A26ED" w14:textId="41FE6280" w:rsidR="003F5841" w:rsidRDefault="003F5841" w:rsidP="005F4C4C">
      <w:pPr>
        <w:spacing w:line="360" w:lineRule="auto"/>
        <w:ind w:firstLine="720"/>
      </w:pPr>
      <w:proofErr w:type="spellStart"/>
      <w:r>
        <w:t>Cyndy</w:t>
      </w:r>
      <w:proofErr w:type="spellEnd"/>
      <w:r>
        <w:t xml:space="preserve"> Loomis </w:t>
      </w:r>
      <w:r w:rsidR="005D35F3">
        <w:t xml:space="preserve">of the Florida Technology Council </w:t>
      </w:r>
      <w:r>
        <w:t>provided some background informati</w:t>
      </w:r>
      <w:r w:rsidR="000B098D">
        <w:t xml:space="preserve">on on the Technology Council.  She said </w:t>
      </w:r>
      <w:r w:rsidR="008309E6">
        <w:t>the Council is</w:t>
      </w:r>
      <w:r w:rsidR="000B098D">
        <w:t xml:space="preserve"> a technology</w:t>
      </w:r>
      <w:r>
        <w:t xml:space="preserve"> association made up of </w:t>
      </w:r>
      <w:r w:rsidR="000B098D">
        <w:t>various</w:t>
      </w:r>
      <w:r>
        <w:t xml:space="preserve"> vendors</w:t>
      </w:r>
      <w:r w:rsidR="000B098D">
        <w:t xml:space="preserve"> across the state that advocate</w:t>
      </w:r>
      <w:r>
        <w:t xml:space="preserve"> for good public policy on behalf of the State of Florida.  </w:t>
      </w:r>
    </w:p>
    <w:p w14:paraId="114FC563" w14:textId="3456EE49" w:rsidR="00AF324F" w:rsidRDefault="005277EB" w:rsidP="005F4C4C">
      <w:pPr>
        <w:spacing w:line="360" w:lineRule="auto"/>
        <w:ind w:firstLine="720"/>
      </w:pPr>
      <w:r>
        <w:t>Director</w:t>
      </w:r>
      <w:r w:rsidR="00AF324F">
        <w:t xml:space="preserve"> Gibson mentioned the creation of a dashboard </w:t>
      </w:r>
      <w:r>
        <w:t xml:space="preserve">for the </w:t>
      </w:r>
      <w:r w:rsidR="008309E6">
        <w:t xml:space="preserve">CYC </w:t>
      </w:r>
      <w:r>
        <w:t xml:space="preserve">website </w:t>
      </w:r>
      <w:r w:rsidR="00AF324F">
        <w:t xml:space="preserve">that </w:t>
      </w:r>
      <w:r>
        <w:t xml:space="preserve">would allow access to links relating to </w:t>
      </w:r>
      <w:r w:rsidR="00AF324F">
        <w:t>children from prenatal to transition to adulthood</w:t>
      </w:r>
      <w:r>
        <w:t>.  Access to this information would allow</w:t>
      </w:r>
      <w:r w:rsidR="00100C80">
        <w:t xml:space="preserve"> folks </w:t>
      </w:r>
      <w:r>
        <w:t>to</w:t>
      </w:r>
      <w:r w:rsidR="00100C80">
        <w:t xml:space="preserve"> </w:t>
      </w:r>
      <w:r>
        <w:t xml:space="preserve">do things such as write grants or access </w:t>
      </w:r>
      <w:r w:rsidR="00100C80">
        <w:t xml:space="preserve">information to help inform their work.  </w:t>
      </w:r>
      <w:r>
        <w:t xml:space="preserve">Other useful information that could be listed on the dashboard is the </w:t>
      </w:r>
      <w:r w:rsidR="00100C80">
        <w:t xml:space="preserve">KIDS COUNT Data Book.  </w:t>
      </w:r>
      <w:r>
        <w:t>Chair Zepp</w:t>
      </w:r>
      <w:r w:rsidR="00100C80">
        <w:t xml:space="preserve"> mentioned </w:t>
      </w:r>
      <w:r w:rsidR="008309E6">
        <w:t xml:space="preserve">that </w:t>
      </w:r>
      <w:r w:rsidR="00100C80">
        <w:t>she’s met with the Governor’s office</w:t>
      </w:r>
      <w:r>
        <w:t xml:space="preserve"> and </w:t>
      </w:r>
      <w:r w:rsidR="008309E6">
        <w:t xml:space="preserve">the </w:t>
      </w:r>
      <w:r>
        <w:t>w</w:t>
      </w:r>
      <w:r w:rsidR="00100C80">
        <w:t xml:space="preserve">ebmaster and </w:t>
      </w:r>
      <w:r>
        <w:t xml:space="preserve">noted </w:t>
      </w:r>
      <w:r w:rsidR="008309E6">
        <w:t>they</w:t>
      </w:r>
      <w:r>
        <w:t xml:space="preserve"> have</w:t>
      </w:r>
      <w:r w:rsidR="00100C80">
        <w:t xml:space="preserve"> gotten permission to </w:t>
      </w:r>
      <w:r>
        <w:t>modify</w:t>
      </w:r>
      <w:r w:rsidR="00100C80">
        <w:t xml:space="preserve"> the website.  </w:t>
      </w:r>
    </w:p>
    <w:p w14:paraId="502D2EB2" w14:textId="7D16EBD9" w:rsidR="008F4BCA" w:rsidRDefault="008F4BCA" w:rsidP="008F4BCA">
      <w:pPr>
        <w:spacing w:line="360" w:lineRule="auto"/>
        <w:ind w:firstLine="720"/>
      </w:pPr>
      <w:r>
        <w:t xml:space="preserve">Joe Wright asked what other sub workgroups </w:t>
      </w:r>
      <w:r w:rsidR="004F2B5A">
        <w:t>fall under the Children and Youth Cabinet’s purview: S</w:t>
      </w:r>
      <w:r>
        <w:t>uicide Prevention</w:t>
      </w:r>
      <w:r w:rsidR="004F2B5A">
        <w:t xml:space="preserve"> Taskforce</w:t>
      </w:r>
      <w:r>
        <w:t>, Communications</w:t>
      </w:r>
      <w:r w:rsidR="004F2B5A">
        <w:t xml:space="preserve"> Workgroup</w:t>
      </w:r>
      <w:r>
        <w:t>,</w:t>
      </w:r>
      <w:r w:rsidR="004F2B5A">
        <w:t xml:space="preserve"> and the</w:t>
      </w:r>
      <w:r>
        <w:t xml:space="preserve"> Technology</w:t>
      </w:r>
      <w:r w:rsidR="004F2B5A">
        <w:t xml:space="preserve"> Workgroup</w:t>
      </w:r>
      <w:r>
        <w:t>.  Joe</w:t>
      </w:r>
      <w:r w:rsidR="004F2B5A">
        <w:t xml:space="preserve"> suggested that the p</w:t>
      </w:r>
      <w:r>
        <w:t xml:space="preserve">eople who know the business subject matter </w:t>
      </w:r>
      <w:r w:rsidR="008309E6">
        <w:t xml:space="preserve">typically </w:t>
      </w:r>
      <w:r>
        <w:t xml:space="preserve">get together and </w:t>
      </w:r>
      <w:r w:rsidR="004F2B5A">
        <w:t xml:space="preserve">brainstorm their ideas; they then determine a charge.  He noted that </w:t>
      </w:r>
      <w:r w:rsidR="004F2B5A">
        <w:lastRenderedPageBreak/>
        <w:t>t</w:t>
      </w:r>
      <w:r w:rsidR="008309E6">
        <w:t>he technology</w:t>
      </w:r>
      <w:r>
        <w:t xml:space="preserve"> people aren’t </w:t>
      </w:r>
      <w:r w:rsidR="008309E6">
        <w:t xml:space="preserve">necessarily </w:t>
      </w:r>
      <w:r w:rsidR="004F2B5A">
        <w:t>a part of that world</w:t>
      </w:r>
      <w:r>
        <w:t xml:space="preserve">.  </w:t>
      </w:r>
      <w:r w:rsidR="004F2B5A">
        <w:t>The typical process is to come up with the</w:t>
      </w:r>
      <w:r>
        <w:t xml:space="preserve"> idea, have a charge, then </w:t>
      </w:r>
      <w:r w:rsidR="004F2B5A">
        <w:t>secure</w:t>
      </w:r>
      <w:r>
        <w:t xml:space="preserve"> funding and </w:t>
      </w:r>
      <w:r w:rsidR="004F2B5A">
        <w:t>communicate</w:t>
      </w:r>
      <w:r w:rsidR="008309E6">
        <w:t xml:space="preserve"> with technology</w:t>
      </w:r>
      <w:r>
        <w:t xml:space="preserve"> people </w:t>
      </w:r>
      <w:r w:rsidR="004F2B5A">
        <w:t>to figure out how to make the idea come to life. He</w:t>
      </w:r>
      <w:r>
        <w:t xml:space="preserve"> said if the charge is brought to the technology folks, they can</w:t>
      </w:r>
      <w:r w:rsidR="004F2B5A">
        <w:t xml:space="preserve"> help make it happen, r</w:t>
      </w:r>
      <w:r>
        <w:t xml:space="preserve">ather than </w:t>
      </w:r>
      <w:r w:rsidR="008309E6">
        <w:t>the other way around (</w:t>
      </w:r>
      <w:r>
        <w:t>having the Technology folks go to the business folks saying here’s what you should be doing.</w:t>
      </w:r>
      <w:r w:rsidR="008309E6">
        <w:t>)</w:t>
      </w:r>
      <w:bookmarkStart w:id="0" w:name="_GoBack"/>
      <w:bookmarkEnd w:id="0"/>
      <w:r>
        <w:t xml:space="preserve">  </w:t>
      </w:r>
    </w:p>
    <w:p w14:paraId="77AF2872" w14:textId="77777777" w:rsidR="008F4BCA" w:rsidRDefault="008F4BCA" w:rsidP="008F4BCA">
      <w:pPr>
        <w:spacing w:line="360" w:lineRule="auto"/>
      </w:pPr>
    </w:p>
    <w:p w14:paraId="0D8E10DB" w14:textId="70654258" w:rsidR="000F3960" w:rsidRPr="008F4BCA" w:rsidRDefault="002D75F0" w:rsidP="008F4BCA">
      <w:pPr>
        <w:spacing w:line="360" w:lineRule="auto"/>
      </w:pPr>
      <w:r w:rsidRPr="00A36659">
        <w:rPr>
          <w:b/>
          <w:sz w:val="24"/>
          <w:u w:val="single"/>
        </w:rPr>
        <w:t>Next Steps</w:t>
      </w:r>
    </w:p>
    <w:p w14:paraId="137C55C4" w14:textId="14A5BF0F" w:rsidR="00354B4A" w:rsidRDefault="000347EB" w:rsidP="00354B4A">
      <w:pPr>
        <w:spacing w:after="120" w:line="360" w:lineRule="auto"/>
      </w:pPr>
      <w:r w:rsidRPr="00173B82">
        <w:rPr>
          <w:b/>
        </w:rPr>
        <w:t>Action Item 1</w:t>
      </w:r>
      <w:r>
        <w:t xml:space="preserve">: </w:t>
      </w:r>
      <w:r w:rsidR="0057470E">
        <w:t xml:space="preserve">Lindsey Zander to </w:t>
      </w:r>
      <w:r w:rsidR="004F2B5A">
        <w:t>send Interagency</w:t>
      </w:r>
      <w:r w:rsidR="003F5841">
        <w:t xml:space="preserve"> A</w:t>
      </w:r>
      <w:r w:rsidR="0057470E">
        <w:t>greement to Technology Workgroup members.</w:t>
      </w:r>
    </w:p>
    <w:p w14:paraId="3DDF44D4" w14:textId="73F52B17" w:rsidR="00354B4A" w:rsidRDefault="0057470E" w:rsidP="00354B4A">
      <w:pPr>
        <w:spacing w:after="120" w:line="360" w:lineRule="auto"/>
      </w:pPr>
      <w:r w:rsidRPr="003F5841">
        <w:rPr>
          <w:b/>
        </w:rPr>
        <w:t>Action Item 2:</w:t>
      </w:r>
      <w:r>
        <w:t xml:space="preserve"> Lindsey Zander to send out Third Sector Partners and CSC Broward presentation to Technology Workgroup members. </w:t>
      </w:r>
    </w:p>
    <w:p w14:paraId="1F8310F6" w14:textId="77777777" w:rsidR="0057470E" w:rsidRDefault="0057470E" w:rsidP="00354B4A">
      <w:pPr>
        <w:spacing w:after="120" w:line="360" w:lineRule="auto"/>
      </w:pPr>
    </w:p>
    <w:p w14:paraId="55957E17" w14:textId="40286ECF" w:rsidR="00085597" w:rsidRPr="004F2B5A" w:rsidRDefault="008D17A5" w:rsidP="004F2B5A">
      <w:pPr>
        <w:spacing w:after="120" w:line="360" w:lineRule="auto"/>
        <w:rPr>
          <w:b/>
          <w:sz w:val="24"/>
          <w:u w:val="single"/>
        </w:rPr>
      </w:pPr>
      <w:r w:rsidRPr="00A36659">
        <w:rPr>
          <w:b/>
          <w:sz w:val="24"/>
          <w:u w:val="single"/>
        </w:rPr>
        <w:t>Closing</w:t>
      </w:r>
    </w:p>
    <w:p w14:paraId="51F27C33" w14:textId="205DEE00" w:rsidR="00627252" w:rsidRPr="00627252" w:rsidRDefault="008D17A5" w:rsidP="004F2B5A">
      <w:pPr>
        <w:spacing w:line="360" w:lineRule="auto"/>
        <w:contextualSpacing/>
        <w:rPr>
          <w:rFonts w:ascii="Franklin Gothic Book" w:hAnsi="Franklin Gothic Book"/>
        </w:rPr>
      </w:pPr>
      <w:r w:rsidRPr="00216629">
        <w:rPr>
          <w:rFonts w:ascii="Franklin Gothic Book" w:hAnsi="Franklin Gothic Book"/>
        </w:rPr>
        <w:t xml:space="preserve">The next Technology Workgroup </w:t>
      </w:r>
      <w:r w:rsidR="004F2B5A">
        <w:rPr>
          <w:rFonts w:ascii="Franklin Gothic Book" w:hAnsi="Franklin Gothic Book"/>
        </w:rPr>
        <w:t>meeting is to be determined.</w:t>
      </w:r>
    </w:p>
    <w:p w14:paraId="11A603E7" w14:textId="51903951" w:rsidR="008D17A5" w:rsidRPr="004F2B5A" w:rsidRDefault="008D17A5" w:rsidP="001421F5">
      <w:pPr>
        <w:pStyle w:val="Heading1"/>
        <w:numPr>
          <w:ilvl w:val="0"/>
          <w:numId w:val="0"/>
        </w:numPr>
        <w:spacing w:after="120"/>
        <w:rPr>
          <w:color w:val="auto"/>
          <w:sz w:val="24"/>
          <w:u w:val="single"/>
        </w:rPr>
      </w:pPr>
      <w:r w:rsidRPr="004F2B5A">
        <w:rPr>
          <w:color w:val="auto"/>
          <w:sz w:val="24"/>
          <w:u w:val="single"/>
        </w:rPr>
        <w:t>Adjournment</w:t>
      </w:r>
    </w:p>
    <w:p w14:paraId="2924B18C" w14:textId="001C50BF" w:rsidR="0028683F" w:rsidRPr="00216629" w:rsidRDefault="008D17A5" w:rsidP="001421F5">
      <w:pPr>
        <w:spacing w:after="120" w:line="360" w:lineRule="auto"/>
        <w:rPr>
          <w:rFonts w:ascii="Franklin Gothic Book" w:hAnsi="Franklin Gothic Book"/>
        </w:rPr>
      </w:pPr>
      <w:r w:rsidRPr="002A226D">
        <w:rPr>
          <w:rFonts w:ascii="Franklin Gothic Book" w:hAnsi="Franklin Gothic Book"/>
        </w:rPr>
        <w:t>The meeting was adjourned at</w:t>
      </w:r>
      <w:r w:rsidR="000347EB">
        <w:rPr>
          <w:rFonts w:ascii="Franklin Gothic Book" w:hAnsi="Franklin Gothic Book"/>
        </w:rPr>
        <w:t xml:space="preserve"> </w:t>
      </w:r>
      <w:r w:rsidR="00A014AB">
        <w:rPr>
          <w:rFonts w:ascii="Franklin Gothic Book" w:hAnsi="Franklin Gothic Book"/>
        </w:rPr>
        <w:t>4:5</w:t>
      </w:r>
      <w:r w:rsidR="005F4C4C">
        <w:rPr>
          <w:rFonts w:ascii="Franklin Gothic Book" w:hAnsi="Franklin Gothic Book"/>
        </w:rPr>
        <w:t>0</w:t>
      </w:r>
      <w:r w:rsidR="000347EB">
        <w:rPr>
          <w:rFonts w:ascii="Franklin Gothic Book" w:hAnsi="Franklin Gothic Book"/>
        </w:rPr>
        <w:t xml:space="preserve"> p.m.</w:t>
      </w:r>
    </w:p>
    <w:sectPr w:rsidR="0028683F" w:rsidRPr="00216629" w:rsidSect="00AE391E">
      <w:foot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577A" w14:textId="77777777" w:rsidR="00056A27" w:rsidRDefault="00056A27" w:rsidP="00C16578">
      <w:pPr>
        <w:spacing w:after="0" w:line="240" w:lineRule="auto"/>
      </w:pPr>
      <w:r>
        <w:separator/>
      </w:r>
    </w:p>
  </w:endnote>
  <w:endnote w:type="continuationSeparator" w:id="0">
    <w:p w14:paraId="417E3C35" w14:textId="77777777" w:rsidR="00056A27" w:rsidRDefault="00056A27"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71E61" w14:textId="77777777" w:rsidR="00056A27" w:rsidRDefault="00056A27" w:rsidP="00C16578">
      <w:pPr>
        <w:spacing w:after="0" w:line="240" w:lineRule="auto"/>
      </w:pPr>
      <w:r>
        <w:separator/>
      </w:r>
    </w:p>
  </w:footnote>
  <w:footnote w:type="continuationSeparator" w:id="0">
    <w:p w14:paraId="1ADDC9EE" w14:textId="77777777" w:rsidR="00056A27" w:rsidRDefault="00056A27" w:rsidP="00C16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25F1B65"/>
    <w:multiLevelType w:val="hybridMultilevel"/>
    <w:tmpl w:val="8BB8870C"/>
    <w:lvl w:ilvl="0" w:tplc="7876CE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C34C2"/>
    <w:multiLevelType w:val="hybridMultilevel"/>
    <w:tmpl w:val="6F92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760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21C339B"/>
    <w:multiLevelType w:val="hybridMultilevel"/>
    <w:tmpl w:val="2F02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7FB26FE"/>
    <w:multiLevelType w:val="hybridMultilevel"/>
    <w:tmpl w:val="0478A876"/>
    <w:lvl w:ilvl="0" w:tplc="54A0D416">
      <w:start w:val="8"/>
      <w:numFmt w:val="bullet"/>
      <w:lvlText w:val="-"/>
      <w:lvlJc w:val="left"/>
      <w:pPr>
        <w:ind w:left="720" w:hanging="360"/>
      </w:pPr>
      <w:rPr>
        <w:rFonts w:ascii="Franklin Gothic Book" w:eastAsiaTheme="minorEastAsia" w:hAnsi="Franklin Gothic Book" w:cstheme="minorBidi"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440A2"/>
    <w:multiLevelType w:val="hybridMultilevel"/>
    <w:tmpl w:val="9902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9547C"/>
    <w:multiLevelType w:val="hybridMultilevel"/>
    <w:tmpl w:val="B3A0B3F8"/>
    <w:lvl w:ilvl="0" w:tplc="7876CEA2">
      <w:start w:val="1"/>
      <w:numFmt w:val="bullet"/>
      <w:lvlText w:val=""/>
      <w:lvlJc w:val="left"/>
      <w:pPr>
        <w:ind w:left="1000" w:hanging="360"/>
      </w:pPr>
      <w:rPr>
        <w:rFonts w:ascii="Symbol" w:hAnsi="Symbol" w:hint="default"/>
        <w:color w:val="auto"/>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9" w15:restartNumberingAfterBreak="0">
    <w:nsid w:val="5D997ADD"/>
    <w:multiLevelType w:val="hybridMultilevel"/>
    <w:tmpl w:val="F128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10D2D"/>
    <w:multiLevelType w:val="hybridMultilevel"/>
    <w:tmpl w:val="6544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824F2"/>
    <w:multiLevelType w:val="hybridMultilevel"/>
    <w:tmpl w:val="E348C130"/>
    <w:lvl w:ilvl="0" w:tplc="2B8CEBA6">
      <w:start w:val="1"/>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2" w15:restartNumberingAfterBreak="0">
    <w:nsid w:val="6A003F8F"/>
    <w:multiLevelType w:val="hybridMultilevel"/>
    <w:tmpl w:val="A73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33DDD"/>
    <w:multiLevelType w:val="hybridMultilevel"/>
    <w:tmpl w:val="F95C09B8"/>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4" w15:restartNumberingAfterBreak="0">
    <w:nsid w:val="7EA8498A"/>
    <w:multiLevelType w:val="hybridMultilevel"/>
    <w:tmpl w:val="62CEF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5"/>
  </w:num>
  <w:num w:numId="4">
    <w:abstractNumId w:val="14"/>
  </w:num>
  <w:num w:numId="5">
    <w:abstractNumId w:val="12"/>
  </w:num>
  <w:num w:numId="6">
    <w:abstractNumId w:val="13"/>
  </w:num>
  <w:num w:numId="7">
    <w:abstractNumId w:val="6"/>
  </w:num>
  <w:num w:numId="8">
    <w:abstractNumId w:val="11"/>
  </w:num>
  <w:num w:numId="9">
    <w:abstractNumId w:val="1"/>
  </w:num>
  <w:num w:numId="10">
    <w:abstractNumId w:val="7"/>
  </w:num>
  <w:num w:numId="11">
    <w:abstractNumId w:val="2"/>
  </w:num>
  <w:num w:numId="12">
    <w:abstractNumId w:val="9"/>
  </w:num>
  <w:num w:numId="13">
    <w:abstractNumId w:val="4"/>
  </w:num>
  <w:num w:numId="14">
    <w:abstractNumId w:val="10"/>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78"/>
    <w:rsid w:val="000117D2"/>
    <w:rsid w:val="0003086B"/>
    <w:rsid w:val="000347EB"/>
    <w:rsid w:val="00056A27"/>
    <w:rsid w:val="00066D9D"/>
    <w:rsid w:val="00085597"/>
    <w:rsid w:val="00095C05"/>
    <w:rsid w:val="00096AB1"/>
    <w:rsid w:val="000A66C7"/>
    <w:rsid w:val="000A7F8A"/>
    <w:rsid w:val="000B098D"/>
    <w:rsid w:val="000D1231"/>
    <w:rsid w:val="000D341A"/>
    <w:rsid w:val="000E2FAD"/>
    <w:rsid w:val="000F3960"/>
    <w:rsid w:val="00100C80"/>
    <w:rsid w:val="0010213D"/>
    <w:rsid w:val="001326BD"/>
    <w:rsid w:val="00140DAE"/>
    <w:rsid w:val="001421F5"/>
    <w:rsid w:val="001423A6"/>
    <w:rsid w:val="0015180F"/>
    <w:rsid w:val="0015661D"/>
    <w:rsid w:val="00161438"/>
    <w:rsid w:val="00163890"/>
    <w:rsid w:val="00171C39"/>
    <w:rsid w:val="00173B82"/>
    <w:rsid w:val="00177660"/>
    <w:rsid w:val="00193653"/>
    <w:rsid w:val="001A6E2E"/>
    <w:rsid w:val="001E182B"/>
    <w:rsid w:val="001E19D0"/>
    <w:rsid w:val="001E2555"/>
    <w:rsid w:val="001E5A6A"/>
    <w:rsid w:val="001E653F"/>
    <w:rsid w:val="001F3889"/>
    <w:rsid w:val="001F430E"/>
    <w:rsid w:val="002044FF"/>
    <w:rsid w:val="002061E2"/>
    <w:rsid w:val="00214E07"/>
    <w:rsid w:val="00216629"/>
    <w:rsid w:val="00217362"/>
    <w:rsid w:val="00220F82"/>
    <w:rsid w:val="00221962"/>
    <w:rsid w:val="00225907"/>
    <w:rsid w:val="00246170"/>
    <w:rsid w:val="0025671B"/>
    <w:rsid w:val="00257E14"/>
    <w:rsid w:val="00260655"/>
    <w:rsid w:val="00266C22"/>
    <w:rsid w:val="002761C5"/>
    <w:rsid w:val="00284F89"/>
    <w:rsid w:val="00285855"/>
    <w:rsid w:val="0028683F"/>
    <w:rsid w:val="002964F7"/>
    <w:rsid w:val="002966F0"/>
    <w:rsid w:val="00297C1F"/>
    <w:rsid w:val="002A226D"/>
    <w:rsid w:val="002A5547"/>
    <w:rsid w:val="002B0244"/>
    <w:rsid w:val="002C3DE4"/>
    <w:rsid w:val="002D75F0"/>
    <w:rsid w:val="002E10F2"/>
    <w:rsid w:val="002F2894"/>
    <w:rsid w:val="002F5891"/>
    <w:rsid w:val="00323605"/>
    <w:rsid w:val="0032706C"/>
    <w:rsid w:val="00337A32"/>
    <w:rsid w:val="00343BE8"/>
    <w:rsid w:val="00354B4A"/>
    <w:rsid w:val="003574FD"/>
    <w:rsid w:val="00360B6E"/>
    <w:rsid w:val="00360FD5"/>
    <w:rsid w:val="00365D71"/>
    <w:rsid w:val="00370C86"/>
    <w:rsid w:val="003765C4"/>
    <w:rsid w:val="00381BA2"/>
    <w:rsid w:val="00392EBF"/>
    <w:rsid w:val="003A617B"/>
    <w:rsid w:val="003D16AF"/>
    <w:rsid w:val="003F2979"/>
    <w:rsid w:val="003F2CE8"/>
    <w:rsid w:val="003F5841"/>
    <w:rsid w:val="004119BE"/>
    <w:rsid w:val="00411F8B"/>
    <w:rsid w:val="004319AC"/>
    <w:rsid w:val="00433CB0"/>
    <w:rsid w:val="00464041"/>
    <w:rsid w:val="0046645C"/>
    <w:rsid w:val="00477352"/>
    <w:rsid w:val="00487AED"/>
    <w:rsid w:val="004B5C09"/>
    <w:rsid w:val="004B62D1"/>
    <w:rsid w:val="004C1AB5"/>
    <w:rsid w:val="004D1315"/>
    <w:rsid w:val="004E227E"/>
    <w:rsid w:val="004E3370"/>
    <w:rsid w:val="004E6BEC"/>
    <w:rsid w:val="004E6CF5"/>
    <w:rsid w:val="004F2B5A"/>
    <w:rsid w:val="005033B0"/>
    <w:rsid w:val="005277EB"/>
    <w:rsid w:val="00531CF8"/>
    <w:rsid w:val="00533882"/>
    <w:rsid w:val="00534E94"/>
    <w:rsid w:val="00547D30"/>
    <w:rsid w:val="00554276"/>
    <w:rsid w:val="0057470E"/>
    <w:rsid w:val="005762D9"/>
    <w:rsid w:val="005808B1"/>
    <w:rsid w:val="00593E7C"/>
    <w:rsid w:val="005B24A0"/>
    <w:rsid w:val="005C3E75"/>
    <w:rsid w:val="005C4B49"/>
    <w:rsid w:val="005D20FD"/>
    <w:rsid w:val="005D35F3"/>
    <w:rsid w:val="005E4394"/>
    <w:rsid w:val="005E783E"/>
    <w:rsid w:val="005F28CB"/>
    <w:rsid w:val="005F4C4C"/>
    <w:rsid w:val="006031D8"/>
    <w:rsid w:val="00616B41"/>
    <w:rsid w:val="00620AE8"/>
    <w:rsid w:val="00627252"/>
    <w:rsid w:val="00632D9C"/>
    <w:rsid w:val="00635904"/>
    <w:rsid w:val="0064628C"/>
    <w:rsid w:val="006674A4"/>
    <w:rsid w:val="00674E84"/>
    <w:rsid w:val="00680296"/>
    <w:rsid w:val="0068195C"/>
    <w:rsid w:val="00684561"/>
    <w:rsid w:val="00684B8C"/>
    <w:rsid w:val="00692C5C"/>
    <w:rsid w:val="006A7BB4"/>
    <w:rsid w:val="006C3011"/>
    <w:rsid w:val="006D3510"/>
    <w:rsid w:val="006E3147"/>
    <w:rsid w:val="006F03D4"/>
    <w:rsid w:val="006F53D2"/>
    <w:rsid w:val="006F56D0"/>
    <w:rsid w:val="006F661A"/>
    <w:rsid w:val="00705933"/>
    <w:rsid w:val="00710D7D"/>
    <w:rsid w:val="00717B64"/>
    <w:rsid w:val="00744078"/>
    <w:rsid w:val="007450BE"/>
    <w:rsid w:val="00746287"/>
    <w:rsid w:val="007529C1"/>
    <w:rsid w:val="00764EC0"/>
    <w:rsid w:val="00771C24"/>
    <w:rsid w:val="00792F3E"/>
    <w:rsid w:val="007A039F"/>
    <w:rsid w:val="007A3D24"/>
    <w:rsid w:val="007B0712"/>
    <w:rsid w:val="007B785B"/>
    <w:rsid w:val="007B7E02"/>
    <w:rsid w:val="007C6D57"/>
    <w:rsid w:val="007D5836"/>
    <w:rsid w:val="007D5942"/>
    <w:rsid w:val="007F53E1"/>
    <w:rsid w:val="0080305C"/>
    <w:rsid w:val="00816108"/>
    <w:rsid w:val="00821C6B"/>
    <w:rsid w:val="008240DA"/>
    <w:rsid w:val="00824DCE"/>
    <w:rsid w:val="008309E6"/>
    <w:rsid w:val="0083755C"/>
    <w:rsid w:val="00843768"/>
    <w:rsid w:val="008471B2"/>
    <w:rsid w:val="00853973"/>
    <w:rsid w:val="00854128"/>
    <w:rsid w:val="008563EC"/>
    <w:rsid w:val="00862476"/>
    <w:rsid w:val="00865712"/>
    <w:rsid w:val="00867EA4"/>
    <w:rsid w:val="008719DA"/>
    <w:rsid w:val="00881821"/>
    <w:rsid w:val="00885685"/>
    <w:rsid w:val="00892E70"/>
    <w:rsid w:val="00895FB9"/>
    <w:rsid w:val="008A0618"/>
    <w:rsid w:val="008B1C24"/>
    <w:rsid w:val="008C5F7B"/>
    <w:rsid w:val="008D17A5"/>
    <w:rsid w:val="008D5194"/>
    <w:rsid w:val="008D71B8"/>
    <w:rsid w:val="008E476B"/>
    <w:rsid w:val="008E7B20"/>
    <w:rsid w:val="008F4BCA"/>
    <w:rsid w:val="009055E9"/>
    <w:rsid w:val="00911C93"/>
    <w:rsid w:val="009136BF"/>
    <w:rsid w:val="00932914"/>
    <w:rsid w:val="009765C2"/>
    <w:rsid w:val="009813C5"/>
    <w:rsid w:val="009820B5"/>
    <w:rsid w:val="00982201"/>
    <w:rsid w:val="009921B8"/>
    <w:rsid w:val="00993B51"/>
    <w:rsid w:val="009945EA"/>
    <w:rsid w:val="009A493C"/>
    <w:rsid w:val="009B681D"/>
    <w:rsid w:val="009C5845"/>
    <w:rsid w:val="009D0542"/>
    <w:rsid w:val="009F207F"/>
    <w:rsid w:val="009F2D90"/>
    <w:rsid w:val="009F6546"/>
    <w:rsid w:val="00A014AB"/>
    <w:rsid w:val="00A07662"/>
    <w:rsid w:val="00A0772A"/>
    <w:rsid w:val="00A36659"/>
    <w:rsid w:val="00A404B2"/>
    <w:rsid w:val="00A41A09"/>
    <w:rsid w:val="00A4511E"/>
    <w:rsid w:val="00A46B1F"/>
    <w:rsid w:val="00A52359"/>
    <w:rsid w:val="00A56D6B"/>
    <w:rsid w:val="00A577AE"/>
    <w:rsid w:val="00A843BF"/>
    <w:rsid w:val="00A85028"/>
    <w:rsid w:val="00A87891"/>
    <w:rsid w:val="00AA5871"/>
    <w:rsid w:val="00AB2398"/>
    <w:rsid w:val="00AD7559"/>
    <w:rsid w:val="00AE391E"/>
    <w:rsid w:val="00AF324F"/>
    <w:rsid w:val="00B05C13"/>
    <w:rsid w:val="00B06842"/>
    <w:rsid w:val="00B07158"/>
    <w:rsid w:val="00B3152F"/>
    <w:rsid w:val="00B435B5"/>
    <w:rsid w:val="00B5397D"/>
    <w:rsid w:val="00BA04B6"/>
    <w:rsid w:val="00BA5D89"/>
    <w:rsid w:val="00BB542C"/>
    <w:rsid w:val="00BE213D"/>
    <w:rsid w:val="00C01747"/>
    <w:rsid w:val="00C13CD0"/>
    <w:rsid w:val="00C15DC3"/>
    <w:rsid w:val="00C1643D"/>
    <w:rsid w:val="00C16578"/>
    <w:rsid w:val="00C178E7"/>
    <w:rsid w:val="00C208F7"/>
    <w:rsid w:val="00C3573E"/>
    <w:rsid w:val="00C360D7"/>
    <w:rsid w:val="00C86F58"/>
    <w:rsid w:val="00CA4D8E"/>
    <w:rsid w:val="00CB569F"/>
    <w:rsid w:val="00CE4C4C"/>
    <w:rsid w:val="00CF1DF0"/>
    <w:rsid w:val="00D05615"/>
    <w:rsid w:val="00D10A30"/>
    <w:rsid w:val="00D125BA"/>
    <w:rsid w:val="00D15594"/>
    <w:rsid w:val="00D249F9"/>
    <w:rsid w:val="00D31AB7"/>
    <w:rsid w:val="00D32D10"/>
    <w:rsid w:val="00D53245"/>
    <w:rsid w:val="00D56D5E"/>
    <w:rsid w:val="00D60A99"/>
    <w:rsid w:val="00D77ADF"/>
    <w:rsid w:val="00D954EA"/>
    <w:rsid w:val="00DA3ED8"/>
    <w:rsid w:val="00DA715E"/>
    <w:rsid w:val="00DC35DF"/>
    <w:rsid w:val="00E21C8C"/>
    <w:rsid w:val="00E224FC"/>
    <w:rsid w:val="00E226F1"/>
    <w:rsid w:val="00E22BD3"/>
    <w:rsid w:val="00E460A2"/>
    <w:rsid w:val="00E656CD"/>
    <w:rsid w:val="00E73F2C"/>
    <w:rsid w:val="00E804C8"/>
    <w:rsid w:val="00E80D49"/>
    <w:rsid w:val="00E87DE8"/>
    <w:rsid w:val="00EA277E"/>
    <w:rsid w:val="00EA7D8F"/>
    <w:rsid w:val="00EB73BD"/>
    <w:rsid w:val="00ED2D03"/>
    <w:rsid w:val="00EF0D80"/>
    <w:rsid w:val="00EF0F6C"/>
    <w:rsid w:val="00EF4B4F"/>
    <w:rsid w:val="00F075F9"/>
    <w:rsid w:val="00F1640E"/>
    <w:rsid w:val="00F16F70"/>
    <w:rsid w:val="00F3017E"/>
    <w:rsid w:val="00F36BB7"/>
    <w:rsid w:val="00F36D9F"/>
    <w:rsid w:val="00F3784D"/>
    <w:rsid w:val="00F43B25"/>
    <w:rsid w:val="00F51151"/>
    <w:rsid w:val="00F560A9"/>
    <w:rsid w:val="00F76F5F"/>
    <w:rsid w:val="00F80E6E"/>
    <w:rsid w:val="00F862EE"/>
    <w:rsid w:val="00FB431F"/>
    <w:rsid w:val="00FD397B"/>
    <w:rsid w:val="00FD3E0A"/>
    <w:rsid w:val="00FE2819"/>
    <w:rsid w:val="00FE68A2"/>
    <w:rsid w:val="00FF3CF1"/>
    <w:rsid w:val="00FF6031"/>
    <w:rsid w:val="00FF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15:docId w15:val="{94E852D3-56D2-4D6D-9D59-F363F09B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semiHidden/>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 w:type="table" w:styleId="TableGrid">
    <w:name w:val="Table Grid"/>
    <w:basedOn w:val="TableNormal"/>
    <w:rsid w:val="0050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65D71"/>
    <w:rPr>
      <w:sz w:val="16"/>
      <w:szCs w:val="16"/>
    </w:rPr>
  </w:style>
  <w:style w:type="paragraph" w:styleId="CommentText">
    <w:name w:val="annotation text"/>
    <w:basedOn w:val="Normal"/>
    <w:link w:val="CommentTextChar"/>
    <w:semiHidden/>
    <w:unhideWhenUsed/>
    <w:rsid w:val="00365D71"/>
    <w:pPr>
      <w:spacing w:line="240" w:lineRule="auto"/>
    </w:pPr>
    <w:rPr>
      <w:sz w:val="20"/>
      <w:szCs w:val="20"/>
    </w:rPr>
  </w:style>
  <w:style w:type="character" w:customStyle="1" w:styleId="CommentTextChar">
    <w:name w:val="Comment Text Char"/>
    <w:basedOn w:val="DefaultParagraphFont"/>
    <w:link w:val="CommentText"/>
    <w:semiHidden/>
    <w:rsid w:val="00365D71"/>
    <w:rPr>
      <w:sz w:val="20"/>
      <w:szCs w:val="20"/>
    </w:rPr>
  </w:style>
  <w:style w:type="paragraph" w:styleId="CommentSubject">
    <w:name w:val="annotation subject"/>
    <w:basedOn w:val="CommentText"/>
    <w:next w:val="CommentText"/>
    <w:link w:val="CommentSubjectChar"/>
    <w:semiHidden/>
    <w:unhideWhenUsed/>
    <w:rsid w:val="00365D71"/>
    <w:rPr>
      <w:b/>
      <w:bCs/>
    </w:rPr>
  </w:style>
  <w:style w:type="character" w:customStyle="1" w:styleId="CommentSubjectChar">
    <w:name w:val="Comment Subject Char"/>
    <w:basedOn w:val="CommentTextChar"/>
    <w:link w:val="CommentSubject"/>
    <w:semiHidden/>
    <w:rsid w:val="00365D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510610865">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 w:id="15644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EC37C454134AFE9463FC4F03CF5A44"/>
        <w:category>
          <w:name w:val="General"/>
          <w:gallery w:val="placeholder"/>
        </w:category>
        <w:types>
          <w:type w:val="bbPlcHdr"/>
        </w:types>
        <w:behaviors>
          <w:behavior w:val="content"/>
        </w:behaviors>
        <w:guid w:val="{E1DEEDF6-244F-48E7-97B7-57E85407ABC8}"/>
      </w:docPartPr>
      <w:docPartBody>
        <w:p w:rsidR="00426D36" w:rsidRDefault="00D40B0E" w:rsidP="00D40B0E">
          <w:pPr>
            <w:pStyle w:val="C1EC37C454134AFE9463FC4F03CF5A4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F9"/>
    <w:rsid w:val="00426D36"/>
    <w:rsid w:val="006B7883"/>
    <w:rsid w:val="00A22CF9"/>
    <w:rsid w:val="00D40B0E"/>
    <w:rsid w:val="00D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 w:type="paragraph" w:customStyle="1" w:styleId="C1EC37C454134AFE9463FC4F03CF5A44">
    <w:name w:val="C1EC37C454134AFE9463FC4F03CF5A44"/>
    <w:rsid w:val="00D40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1692</TotalTime>
  <Pages>4</Pages>
  <Words>1101</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Zander, Lindsey</cp:lastModifiedBy>
  <cp:revision>7</cp:revision>
  <cp:lastPrinted>2017-12-08T19:03:00Z</cp:lastPrinted>
  <dcterms:created xsi:type="dcterms:W3CDTF">2018-08-08T18:39:00Z</dcterms:created>
  <dcterms:modified xsi:type="dcterms:W3CDTF">2018-08-10T19:13:00Z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